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353C" w14:textId="77777777" w:rsidR="00420F32" w:rsidRDefault="00EC2F6F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28463557" wp14:editId="2879184F">
            <wp:extent cx="2362835" cy="8013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801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7411D1" w14:textId="77777777" w:rsidR="00420F32" w:rsidRDefault="00420F32">
      <w:pPr>
        <w:spacing w:after="0"/>
        <w:jc w:val="center"/>
        <w:rPr>
          <w:b/>
        </w:rPr>
      </w:pPr>
    </w:p>
    <w:p w14:paraId="6DC197CD" w14:textId="33336E72" w:rsidR="007123C1" w:rsidRDefault="00350E1B" w:rsidP="00EC2F6F">
      <w:pPr>
        <w:spacing w:after="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Riutilizzo creativo. </w:t>
      </w:r>
      <w:r w:rsidR="00E7128A" w:rsidRPr="00CA144F">
        <w:rPr>
          <w:b/>
          <w:sz w:val="28"/>
          <w:szCs w:val="28"/>
          <w:lang w:val="it-IT"/>
        </w:rPr>
        <w:t xml:space="preserve">Barilla e Marie Kondo danno </w:t>
      </w:r>
      <w:r w:rsidR="00E7128A">
        <w:rPr>
          <w:b/>
          <w:sz w:val="28"/>
          <w:szCs w:val="28"/>
          <w:lang w:val="it-IT"/>
        </w:rPr>
        <w:t>nuova</w:t>
      </w:r>
      <w:r w:rsidR="00556AE9">
        <w:rPr>
          <w:b/>
          <w:sz w:val="28"/>
          <w:szCs w:val="28"/>
          <w:lang w:val="it-IT"/>
        </w:rPr>
        <w:t xml:space="preserve"> </w:t>
      </w:r>
      <w:r w:rsidR="00E7128A">
        <w:rPr>
          <w:b/>
          <w:sz w:val="28"/>
          <w:szCs w:val="28"/>
          <w:lang w:val="it-IT"/>
        </w:rPr>
        <w:t>vita</w:t>
      </w:r>
      <w:r w:rsidR="00E7128A" w:rsidRPr="00CA144F">
        <w:rPr>
          <w:b/>
          <w:sz w:val="28"/>
          <w:szCs w:val="28"/>
          <w:lang w:val="it-IT"/>
        </w:rPr>
        <w:t xml:space="preserve"> alle scatole </w:t>
      </w:r>
      <w:r w:rsidR="00A262FF">
        <w:rPr>
          <w:b/>
          <w:sz w:val="28"/>
          <w:szCs w:val="28"/>
          <w:lang w:val="it-IT"/>
        </w:rPr>
        <w:t xml:space="preserve">blu </w:t>
      </w:r>
      <w:r w:rsidR="006017B3">
        <w:rPr>
          <w:b/>
          <w:sz w:val="28"/>
          <w:szCs w:val="28"/>
          <w:lang w:val="it-IT"/>
        </w:rPr>
        <w:t>di pasta de</w:t>
      </w:r>
      <w:r w:rsidR="00C46BC3">
        <w:rPr>
          <w:b/>
          <w:sz w:val="28"/>
          <w:szCs w:val="28"/>
          <w:lang w:val="it-IT"/>
        </w:rPr>
        <w:t xml:space="preserve"> “I</w:t>
      </w:r>
      <w:r w:rsidR="00A262FF">
        <w:rPr>
          <w:b/>
          <w:sz w:val="28"/>
          <w:szCs w:val="28"/>
          <w:lang w:val="it-IT"/>
        </w:rPr>
        <w:t xml:space="preserve"> Classici Barilla</w:t>
      </w:r>
      <w:r w:rsidR="00C46BC3">
        <w:rPr>
          <w:b/>
          <w:sz w:val="28"/>
          <w:szCs w:val="28"/>
          <w:lang w:val="it-IT"/>
        </w:rPr>
        <w:t>”</w:t>
      </w:r>
      <w:r w:rsidR="00C55207">
        <w:rPr>
          <w:b/>
          <w:sz w:val="28"/>
          <w:szCs w:val="28"/>
          <w:lang w:val="it-IT"/>
        </w:rPr>
        <w:t>. Un gesto d’amore per il pianeta</w:t>
      </w:r>
    </w:p>
    <w:p w14:paraId="4BF4D50F" w14:textId="77777777" w:rsidR="00075E2E" w:rsidRPr="00CA144F" w:rsidRDefault="00075E2E">
      <w:pPr>
        <w:spacing w:after="0"/>
        <w:jc w:val="center"/>
        <w:rPr>
          <w:b/>
          <w:sz w:val="28"/>
          <w:szCs w:val="28"/>
          <w:lang w:val="it-IT"/>
        </w:rPr>
      </w:pPr>
    </w:p>
    <w:p w14:paraId="6D4A57FA" w14:textId="0F9836D8" w:rsidR="00420F32" w:rsidRPr="00CA144F" w:rsidRDefault="00EC2F6F" w:rsidP="00350E1B">
      <w:pPr>
        <w:spacing w:after="0"/>
        <w:jc w:val="both"/>
        <w:rPr>
          <w:lang w:val="it-IT"/>
        </w:rPr>
      </w:pPr>
      <w:r w:rsidRPr="00CA144F">
        <w:rPr>
          <w:lang w:val="it-IT"/>
        </w:rPr>
        <w:t xml:space="preserve">Parma, 18 marzo 2024 - </w:t>
      </w:r>
      <w:r w:rsidR="00D837CF" w:rsidRPr="00CA144F">
        <w:rPr>
          <w:rStyle w:val="ui-provider"/>
          <w:lang w:val="it-IT"/>
        </w:rPr>
        <w:t>Barilla e Marie Kondo</w:t>
      </w:r>
      <w:r w:rsidR="00D837CF">
        <w:rPr>
          <w:rStyle w:val="ui-provider"/>
          <w:lang w:val="it-IT"/>
        </w:rPr>
        <w:t>,</w:t>
      </w:r>
      <w:r w:rsidR="00D837CF" w:rsidRPr="00D837CF">
        <w:rPr>
          <w:lang w:val="it-IT"/>
        </w:rPr>
        <w:t xml:space="preserve"> </w:t>
      </w:r>
      <w:r w:rsidR="00D837CF" w:rsidRPr="008B4295">
        <w:rPr>
          <w:lang w:val="it-IT"/>
        </w:rPr>
        <w:t>esperta di riordino e autrice di bestseller di fama mondiale,</w:t>
      </w:r>
      <w:r w:rsidR="00D837CF" w:rsidRPr="00CA144F">
        <w:rPr>
          <w:rStyle w:val="ui-provider"/>
          <w:lang w:val="it-IT"/>
        </w:rPr>
        <w:t xml:space="preserve"> si propongono di ispirare uno stile di vita sostenibile con il riutilizzo creativo e </w:t>
      </w:r>
      <w:r w:rsidR="00D837CF">
        <w:rPr>
          <w:rStyle w:val="ui-provider"/>
          <w:lang w:val="it-IT"/>
        </w:rPr>
        <w:t>innovativo</w:t>
      </w:r>
      <w:r w:rsidR="00D837CF" w:rsidRPr="00CA144F">
        <w:rPr>
          <w:rStyle w:val="ui-provider"/>
          <w:lang w:val="it-IT"/>
        </w:rPr>
        <w:t xml:space="preserve"> delle scatole</w:t>
      </w:r>
      <w:r w:rsidR="006017B3">
        <w:rPr>
          <w:rStyle w:val="ui-provider"/>
          <w:lang w:val="it-IT"/>
        </w:rPr>
        <w:t xml:space="preserve"> blu</w:t>
      </w:r>
      <w:r w:rsidR="00D837CF" w:rsidRPr="00CA144F">
        <w:rPr>
          <w:rStyle w:val="ui-provider"/>
          <w:lang w:val="it-IT"/>
        </w:rPr>
        <w:t xml:space="preserve"> di</w:t>
      </w:r>
      <w:r w:rsidR="00D837CF">
        <w:rPr>
          <w:rStyle w:val="ui-provider"/>
          <w:lang w:val="it-IT"/>
        </w:rPr>
        <w:t xml:space="preserve"> </w:t>
      </w:r>
      <w:r w:rsidR="00D837CF" w:rsidRPr="00CA144F">
        <w:rPr>
          <w:rStyle w:val="ui-provider"/>
          <w:lang w:val="it-IT"/>
        </w:rPr>
        <w:t>pasta</w:t>
      </w:r>
      <w:r w:rsidR="002D2B16">
        <w:rPr>
          <w:rStyle w:val="ui-provider"/>
          <w:lang w:val="it-IT"/>
        </w:rPr>
        <w:t xml:space="preserve"> de “I Classici Barilla”</w:t>
      </w:r>
      <w:r w:rsidR="00D837CF" w:rsidRPr="00CA144F">
        <w:rPr>
          <w:rStyle w:val="ui-provider"/>
          <w:lang w:val="it-IT"/>
        </w:rPr>
        <w:t xml:space="preserve">, </w:t>
      </w:r>
      <w:r w:rsidR="00350E1B">
        <w:rPr>
          <w:rStyle w:val="ui-provider"/>
          <w:lang w:val="it-IT"/>
        </w:rPr>
        <w:t>un modo semplice per</w:t>
      </w:r>
      <w:r w:rsidR="00D837CF">
        <w:rPr>
          <w:rStyle w:val="ui-provider"/>
          <w:lang w:val="it-IT"/>
        </w:rPr>
        <w:t xml:space="preserve"> tutti</w:t>
      </w:r>
      <w:r w:rsidR="00350E1B">
        <w:rPr>
          <w:rStyle w:val="ui-provider"/>
          <w:lang w:val="it-IT"/>
        </w:rPr>
        <w:t xml:space="preserve"> per</w:t>
      </w:r>
      <w:r w:rsidR="00D837CF" w:rsidRPr="00CA144F">
        <w:rPr>
          <w:rStyle w:val="ui-provider"/>
          <w:lang w:val="it-IT"/>
        </w:rPr>
        <w:t xml:space="preserve"> un impatto positivo sull'ambiente</w:t>
      </w:r>
      <w:r w:rsidR="00350E1B">
        <w:rPr>
          <w:rStyle w:val="ui-provider"/>
          <w:lang w:val="it-IT"/>
        </w:rPr>
        <w:t>. Un piccolo ma significativo</w:t>
      </w:r>
      <w:r w:rsidR="00D837CF" w:rsidRPr="00CA144F">
        <w:rPr>
          <w:rStyle w:val="ui-provider"/>
          <w:lang w:val="it-IT"/>
        </w:rPr>
        <w:t xml:space="preserve"> segno di amore per il pianeta.</w:t>
      </w:r>
    </w:p>
    <w:p w14:paraId="39B8C90A" w14:textId="34DD2063" w:rsidR="005B3C09" w:rsidRDefault="00EC2F6F" w:rsidP="00A93A36">
      <w:pPr>
        <w:spacing w:after="0"/>
        <w:jc w:val="both"/>
        <w:rPr>
          <w:lang w:val="it-IT"/>
        </w:rPr>
      </w:pPr>
      <w:r w:rsidRPr="00CA144F">
        <w:rPr>
          <w:lang w:val="it-IT"/>
        </w:rPr>
        <w:t>Recenti ricerche hanno evidenziato la significativa impronta ambientale associata ai trasporti, in particolare nel settore della moda. Il trasporto da solo contribuisce a oltre il 20% delle emissioni globali di CO₂</w:t>
      </w:r>
      <w:r>
        <w:rPr>
          <w:vertAlign w:val="superscript"/>
        </w:rPr>
        <w:footnoteReference w:id="1"/>
      </w:r>
      <w:r w:rsidRPr="00CA144F">
        <w:rPr>
          <w:lang w:val="it-IT"/>
        </w:rPr>
        <w:t xml:space="preserve"> , e si prevede che il settore della moda produrrà 6 milioni di tonnellate di CO₂ entro il 2030</w:t>
      </w:r>
      <w:r>
        <w:rPr>
          <w:vertAlign w:val="superscript"/>
        </w:rPr>
        <w:footnoteReference w:id="2"/>
      </w:r>
      <w:r w:rsidRPr="00CA144F">
        <w:rPr>
          <w:lang w:val="it-IT"/>
        </w:rPr>
        <w:t xml:space="preserve"> . </w:t>
      </w:r>
      <w:r w:rsidR="00C55207">
        <w:rPr>
          <w:lang w:val="it-IT"/>
        </w:rPr>
        <w:t>Si tratta di un tema a cui i consumatori sono molto sensibili e su cui emerge una preoccupazione generalizzata che porta sempre più</w:t>
      </w:r>
      <w:r w:rsidR="00A93A36">
        <w:rPr>
          <w:lang w:val="it-IT"/>
        </w:rPr>
        <w:t xml:space="preserve"> persone</w:t>
      </w:r>
      <w:r w:rsidR="00C55207">
        <w:rPr>
          <w:lang w:val="it-IT"/>
        </w:rPr>
        <w:t xml:space="preserve"> </w:t>
      </w:r>
      <w:proofErr w:type="gramStart"/>
      <w:r w:rsidR="00C55207">
        <w:rPr>
          <w:lang w:val="it-IT"/>
        </w:rPr>
        <w:t>ad</w:t>
      </w:r>
      <w:proofErr w:type="gramEnd"/>
      <w:r w:rsidR="00C55207">
        <w:rPr>
          <w:lang w:val="it-IT"/>
        </w:rPr>
        <w:t xml:space="preserve"> adottare pratiche sostenibili e attente. </w:t>
      </w:r>
    </w:p>
    <w:p w14:paraId="2E8E5862" w14:textId="0D4E147B" w:rsidR="005B3C09" w:rsidRPr="00BE10AB" w:rsidRDefault="00A93A36" w:rsidP="00A93A36">
      <w:pPr>
        <w:spacing w:after="0"/>
        <w:jc w:val="both"/>
        <w:rPr>
          <w:lang w:val="it-IT"/>
        </w:rPr>
      </w:pPr>
      <w:r>
        <w:rPr>
          <w:lang w:val="it-IT"/>
        </w:rPr>
        <w:t>Anche sui social network, in particolare X</w:t>
      </w:r>
      <w:r w:rsidRPr="00EE6F5F">
        <w:rPr>
          <w:lang w:val="it-IT"/>
        </w:rPr>
        <w:t>, TikTok e YouTube</w:t>
      </w:r>
      <w:r>
        <w:rPr>
          <w:lang w:val="it-IT"/>
        </w:rPr>
        <w:t xml:space="preserve"> </w:t>
      </w:r>
      <w:r w:rsidR="00247DC3">
        <w:rPr>
          <w:lang w:val="it-IT"/>
        </w:rPr>
        <w:t>si</w:t>
      </w:r>
      <w:r>
        <w:rPr>
          <w:lang w:val="it-IT"/>
        </w:rPr>
        <w:t xml:space="preserve"> discute moltissimo </w:t>
      </w:r>
      <w:r w:rsidR="005B3C09">
        <w:rPr>
          <w:lang w:val="it-IT"/>
        </w:rPr>
        <w:t>d</w:t>
      </w:r>
      <w:r>
        <w:rPr>
          <w:lang w:val="it-IT"/>
        </w:rPr>
        <w:t>e</w:t>
      </w:r>
      <w:r w:rsidR="005B3C09">
        <w:rPr>
          <w:lang w:val="it-IT"/>
        </w:rPr>
        <w:t>ll’eccesso di materiali da imballaggio che acc</w:t>
      </w:r>
      <w:r w:rsidR="005B3C09" w:rsidRPr="00247DC3">
        <w:rPr>
          <w:lang w:val="it-IT"/>
        </w:rPr>
        <w:t>ompagna</w:t>
      </w:r>
      <w:r w:rsidR="00247DC3">
        <w:rPr>
          <w:lang w:val="it-IT"/>
        </w:rPr>
        <w:t>no</w:t>
      </w:r>
      <w:r w:rsidR="005B3C09">
        <w:rPr>
          <w:lang w:val="it-IT"/>
        </w:rPr>
        <w:t xml:space="preserve"> gli acquisti online. Non è un caso che </w:t>
      </w:r>
      <w:r w:rsidR="005B3C09" w:rsidRPr="00BE10AB">
        <w:rPr>
          <w:lang w:val="it-IT"/>
        </w:rPr>
        <w:t>il fiorente mercato dell</w:t>
      </w:r>
      <w:r w:rsidR="000D4038">
        <w:rPr>
          <w:lang w:val="it-IT"/>
        </w:rPr>
        <w:t>’</w:t>
      </w:r>
      <w:r w:rsidR="005B3C09" w:rsidRPr="00BE10AB">
        <w:rPr>
          <w:lang w:val="it-IT"/>
        </w:rPr>
        <w:t>usato st</w:t>
      </w:r>
      <w:r w:rsidR="005B3C09">
        <w:rPr>
          <w:lang w:val="it-IT"/>
        </w:rPr>
        <w:t>i</w:t>
      </w:r>
      <w:r w:rsidR="005B3C09" w:rsidRPr="00BE10AB">
        <w:rPr>
          <w:lang w:val="it-IT"/>
        </w:rPr>
        <w:t>a assistendo a un aumento della domanda di alternative che privilegino soluzioni di imballaggio ecologiche</w:t>
      </w:r>
      <w:r w:rsidR="005B3C09">
        <w:rPr>
          <w:vertAlign w:val="superscript"/>
        </w:rPr>
        <w:footnoteReference w:id="3"/>
      </w:r>
      <w:r w:rsidR="005B3C09" w:rsidRPr="00BE10AB">
        <w:rPr>
          <w:lang w:val="it-IT"/>
        </w:rPr>
        <w:t xml:space="preserve"> . </w:t>
      </w:r>
    </w:p>
    <w:p w14:paraId="0FF4B7FD" w14:textId="77777777" w:rsidR="00420F32" w:rsidRPr="00CA144F" w:rsidRDefault="00420F32">
      <w:pPr>
        <w:spacing w:after="0"/>
        <w:rPr>
          <w:lang w:val="it-IT"/>
        </w:rPr>
      </w:pPr>
    </w:p>
    <w:p w14:paraId="3A431B29" w14:textId="4A2E8F2F" w:rsidR="007123C1" w:rsidRPr="00CA144F" w:rsidRDefault="00C55207" w:rsidP="00EC2F6F">
      <w:pPr>
        <w:spacing w:after="0"/>
        <w:jc w:val="both"/>
        <w:rPr>
          <w:lang w:val="it-IT"/>
        </w:rPr>
      </w:pPr>
      <w:r>
        <w:rPr>
          <w:lang w:val="it-IT"/>
        </w:rPr>
        <w:t xml:space="preserve">Per rispondere a queste esigenze, Barilla ha scelto di avviare una collaborazione con </w:t>
      </w:r>
      <w:r w:rsidR="00FB5D5F" w:rsidRPr="00CA144F">
        <w:rPr>
          <w:lang w:val="it-IT"/>
        </w:rPr>
        <w:t>Marie Kondo</w:t>
      </w:r>
      <w:r w:rsidR="00DE0215">
        <w:rPr>
          <w:lang w:val="it-IT"/>
        </w:rPr>
        <w:t xml:space="preserve"> </w:t>
      </w:r>
      <w:r w:rsidR="00FB5D5F" w:rsidRPr="00CA144F">
        <w:rPr>
          <w:lang w:val="it-IT"/>
        </w:rPr>
        <w:t xml:space="preserve">per introdurre modi </w:t>
      </w:r>
      <w:r w:rsidR="002D2B16">
        <w:rPr>
          <w:lang w:val="it-IT"/>
        </w:rPr>
        <w:t>creativi</w:t>
      </w:r>
      <w:r w:rsidR="00FB5D5F" w:rsidRPr="00CA144F">
        <w:rPr>
          <w:lang w:val="it-IT"/>
        </w:rPr>
        <w:t xml:space="preserve"> di riutilizzare le scatole di pasta</w:t>
      </w:r>
      <w:r w:rsidR="00247DC3">
        <w:rPr>
          <w:lang w:val="it-IT"/>
        </w:rPr>
        <w:t xml:space="preserve"> della Linea Classica Barilla</w:t>
      </w:r>
      <w:r w:rsidR="00FB5D5F" w:rsidRPr="00CA144F">
        <w:rPr>
          <w:lang w:val="it-IT"/>
        </w:rPr>
        <w:t>, offrendo ai consumatori un</w:t>
      </w:r>
      <w:r w:rsidR="000D4038">
        <w:rPr>
          <w:lang w:val="it-IT"/>
        </w:rPr>
        <w:t>’</w:t>
      </w:r>
      <w:r w:rsidR="00FB5D5F" w:rsidRPr="00CA144F">
        <w:rPr>
          <w:lang w:val="it-IT"/>
        </w:rPr>
        <w:t xml:space="preserve">alternativa sostenibile per </w:t>
      </w:r>
      <w:r w:rsidR="002D2B16">
        <w:rPr>
          <w:lang w:val="it-IT"/>
        </w:rPr>
        <w:t>confezionare</w:t>
      </w:r>
      <w:r w:rsidR="002D2B16" w:rsidRPr="00CA144F">
        <w:rPr>
          <w:lang w:val="it-IT"/>
        </w:rPr>
        <w:t xml:space="preserve"> </w:t>
      </w:r>
      <w:r w:rsidR="00FB5D5F" w:rsidRPr="00CA144F">
        <w:rPr>
          <w:lang w:val="it-IT"/>
        </w:rPr>
        <w:t xml:space="preserve">e </w:t>
      </w:r>
      <w:r w:rsidR="002D2B16">
        <w:rPr>
          <w:lang w:val="it-IT"/>
        </w:rPr>
        <w:t xml:space="preserve">spedire </w:t>
      </w:r>
      <w:r w:rsidR="00FB5D5F" w:rsidRPr="00CA144F">
        <w:rPr>
          <w:lang w:val="it-IT"/>
        </w:rPr>
        <w:t xml:space="preserve">i loro prodotti. Marie Kondo </w:t>
      </w:r>
      <w:r w:rsidR="00DE0215">
        <w:rPr>
          <w:lang w:val="it-IT"/>
        </w:rPr>
        <w:t>mostrerà, attraverso una serie di tutorial</w:t>
      </w:r>
      <w:r w:rsidR="000D4038">
        <w:rPr>
          <w:lang w:val="it-IT"/>
        </w:rPr>
        <w:t>,</w:t>
      </w:r>
      <w:r w:rsidR="00DE0215" w:rsidRPr="00CA144F">
        <w:rPr>
          <w:lang w:val="it-IT"/>
        </w:rPr>
        <w:t xml:space="preserve"> </w:t>
      </w:r>
      <w:r w:rsidR="00FB5D5F" w:rsidRPr="00CA144F">
        <w:rPr>
          <w:lang w:val="it-IT"/>
        </w:rPr>
        <w:t>come ridurre gli sprechi</w:t>
      </w:r>
      <w:r w:rsidR="00FB5D5F">
        <w:rPr>
          <w:lang w:val="it-IT"/>
        </w:rPr>
        <w:t>,</w:t>
      </w:r>
      <w:r w:rsidR="00FB5D5F" w:rsidRPr="00CA144F">
        <w:rPr>
          <w:lang w:val="it-IT"/>
        </w:rPr>
        <w:t xml:space="preserve"> riutilizzando </w:t>
      </w:r>
      <w:r w:rsidR="00F6005D">
        <w:rPr>
          <w:lang w:val="it-IT"/>
        </w:rPr>
        <w:t>le confezioni blu</w:t>
      </w:r>
      <w:r w:rsidR="00FB5D5F" w:rsidRPr="00CA144F">
        <w:rPr>
          <w:lang w:val="it-IT"/>
        </w:rPr>
        <w:t xml:space="preserve"> </w:t>
      </w:r>
      <w:r w:rsidR="00FB5D5F">
        <w:rPr>
          <w:lang w:val="it-IT"/>
        </w:rPr>
        <w:t xml:space="preserve">che </w:t>
      </w:r>
      <w:r w:rsidR="00FB5D5F" w:rsidRPr="00CA144F">
        <w:rPr>
          <w:lang w:val="it-IT"/>
        </w:rPr>
        <w:t>altrimenti</w:t>
      </w:r>
      <w:r w:rsidR="00FB5D5F">
        <w:rPr>
          <w:lang w:val="it-IT"/>
        </w:rPr>
        <w:t xml:space="preserve"> verrebbero</w:t>
      </w:r>
      <w:r w:rsidR="00FB5D5F" w:rsidRPr="00CA144F">
        <w:rPr>
          <w:lang w:val="it-IT"/>
        </w:rPr>
        <w:t xml:space="preserve"> </w:t>
      </w:r>
      <w:r w:rsidR="00F6005D">
        <w:rPr>
          <w:lang w:val="it-IT"/>
        </w:rPr>
        <w:t>gettate</w:t>
      </w:r>
      <w:r w:rsidR="00FB5D5F" w:rsidRPr="00CA144F">
        <w:rPr>
          <w:lang w:val="it-IT"/>
        </w:rPr>
        <w:t xml:space="preserve">. </w:t>
      </w:r>
      <w:r w:rsidR="00992974">
        <w:rPr>
          <w:lang w:val="it-IT"/>
        </w:rPr>
        <w:t xml:space="preserve">Darà, inoltre, </w:t>
      </w:r>
      <w:r w:rsidR="00FB5D5F" w:rsidRPr="00CA144F">
        <w:rPr>
          <w:lang w:val="it-IT"/>
        </w:rPr>
        <w:t xml:space="preserve">suggerimenti per massimizzare lo spazio e inserire in modo efficiente i </w:t>
      </w:r>
      <w:r w:rsidR="00DE0215">
        <w:rPr>
          <w:lang w:val="it-IT"/>
        </w:rPr>
        <w:t>vari</w:t>
      </w:r>
      <w:r w:rsidR="00DE0215" w:rsidRPr="00CA144F">
        <w:rPr>
          <w:lang w:val="it-IT"/>
        </w:rPr>
        <w:t xml:space="preserve"> </w:t>
      </w:r>
      <w:r w:rsidR="00FB5D5F" w:rsidRPr="00CA144F">
        <w:rPr>
          <w:lang w:val="it-IT"/>
        </w:rPr>
        <w:t xml:space="preserve">articoli nell'iconica </w:t>
      </w:r>
      <w:r w:rsidR="00247DC3">
        <w:rPr>
          <w:lang w:val="it-IT"/>
        </w:rPr>
        <w:t>scatola blu</w:t>
      </w:r>
      <w:r w:rsidR="00FB5D5F" w:rsidRPr="00CA144F">
        <w:rPr>
          <w:lang w:val="it-IT"/>
        </w:rPr>
        <w:t xml:space="preserve"> d</w:t>
      </w:r>
      <w:r w:rsidR="002D2B16">
        <w:rPr>
          <w:lang w:val="it-IT"/>
        </w:rPr>
        <w:t>e “</w:t>
      </w:r>
      <w:r w:rsidR="00136CB3">
        <w:rPr>
          <w:lang w:val="it-IT"/>
        </w:rPr>
        <w:t>I Classici</w:t>
      </w:r>
      <w:r w:rsidR="00FB5D5F" w:rsidRPr="00CA144F">
        <w:rPr>
          <w:lang w:val="it-IT"/>
        </w:rPr>
        <w:t xml:space="preserve"> Barilla</w:t>
      </w:r>
      <w:r w:rsidR="002D2B16">
        <w:rPr>
          <w:lang w:val="it-IT"/>
        </w:rPr>
        <w:t>"</w:t>
      </w:r>
      <w:r w:rsidR="00FB5D5F" w:rsidRPr="00CA144F">
        <w:rPr>
          <w:lang w:val="it-IT"/>
        </w:rPr>
        <w:t>.</w:t>
      </w:r>
    </w:p>
    <w:p w14:paraId="3B75BADA" w14:textId="77777777" w:rsidR="00420F32" w:rsidRPr="00CA144F" w:rsidRDefault="00420F32">
      <w:pPr>
        <w:spacing w:after="0"/>
        <w:rPr>
          <w:lang w:val="it-IT"/>
        </w:rPr>
      </w:pPr>
    </w:p>
    <w:p w14:paraId="2E8E178F" w14:textId="036CBFEB" w:rsidR="007123C1" w:rsidRPr="00CA144F" w:rsidRDefault="00EC2F6F" w:rsidP="00EC2F6F">
      <w:pPr>
        <w:spacing w:after="0"/>
        <w:jc w:val="both"/>
        <w:rPr>
          <w:lang w:val="it-IT"/>
        </w:rPr>
      </w:pPr>
      <w:r w:rsidRPr="00CA144F">
        <w:rPr>
          <w:i/>
          <w:lang w:val="it-IT"/>
        </w:rPr>
        <w:t xml:space="preserve">"Ho visto il potere trasformativo del riordino nelle case di tutto il mondo e ora sono entusiasta di </w:t>
      </w:r>
      <w:r w:rsidR="00FB5D5F">
        <w:rPr>
          <w:i/>
          <w:lang w:val="it-IT"/>
        </w:rPr>
        <w:t>impiegare</w:t>
      </w:r>
      <w:r w:rsidR="00FB5D5F" w:rsidRPr="00CA144F">
        <w:rPr>
          <w:i/>
          <w:lang w:val="it-IT"/>
        </w:rPr>
        <w:t xml:space="preserve"> </w:t>
      </w:r>
      <w:r w:rsidRPr="00CA144F">
        <w:rPr>
          <w:i/>
          <w:lang w:val="it-IT"/>
        </w:rPr>
        <w:t>quest</w:t>
      </w:r>
      <w:r w:rsidR="00FB5D5F">
        <w:rPr>
          <w:i/>
          <w:lang w:val="it-IT"/>
        </w:rPr>
        <w:t>o metodo</w:t>
      </w:r>
      <w:r w:rsidR="00CA144F">
        <w:rPr>
          <w:i/>
          <w:lang w:val="it-IT"/>
        </w:rPr>
        <w:t xml:space="preserve"> </w:t>
      </w:r>
      <w:r w:rsidR="00FB5D5F">
        <w:rPr>
          <w:i/>
          <w:lang w:val="it-IT"/>
        </w:rPr>
        <w:t xml:space="preserve">per </w:t>
      </w:r>
      <w:r w:rsidR="00036823">
        <w:rPr>
          <w:i/>
          <w:lang w:val="it-IT"/>
        </w:rPr>
        <w:t>confezionare</w:t>
      </w:r>
      <w:r w:rsidR="00FB5D5F">
        <w:rPr>
          <w:i/>
          <w:lang w:val="it-IT"/>
        </w:rPr>
        <w:t xml:space="preserve"> </w:t>
      </w:r>
      <w:r w:rsidR="00136CB3">
        <w:rPr>
          <w:i/>
          <w:lang w:val="it-IT"/>
        </w:rPr>
        <w:t>e spedire i</w:t>
      </w:r>
      <w:r w:rsidR="000D4038">
        <w:rPr>
          <w:i/>
          <w:lang w:val="it-IT"/>
        </w:rPr>
        <w:t xml:space="preserve"> </w:t>
      </w:r>
      <w:r w:rsidR="00FB5D5F">
        <w:rPr>
          <w:i/>
          <w:lang w:val="it-IT"/>
        </w:rPr>
        <w:t>prodotti</w:t>
      </w:r>
      <w:r w:rsidRPr="00CA144F">
        <w:rPr>
          <w:i/>
          <w:lang w:val="it-IT"/>
        </w:rPr>
        <w:t>. Piegare i vestiti per farli entrare nelle scatole</w:t>
      </w:r>
      <w:r w:rsidR="00036823">
        <w:rPr>
          <w:i/>
          <w:lang w:val="it-IT"/>
        </w:rPr>
        <w:t xml:space="preserve"> blu</w:t>
      </w:r>
      <w:r w:rsidRPr="00CA144F">
        <w:rPr>
          <w:i/>
          <w:lang w:val="it-IT"/>
        </w:rPr>
        <w:t xml:space="preserve"> vuote della pasta non è solo una soluzione pratica, ma una scelta consapevole verso un sistema circolare. Credo che sia meraviglioso gustare una pasta deliziosa e poi trovare il modo di usare la scatola con gioia!", sottolinea </w:t>
      </w:r>
      <w:r w:rsidRPr="00CA144F">
        <w:rPr>
          <w:lang w:val="it-IT"/>
        </w:rPr>
        <w:t>Marie Kondo.</w:t>
      </w:r>
    </w:p>
    <w:p w14:paraId="1C2AA50A" w14:textId="77777777" w:rsidR="00420F32" w:rsidRPr="00CA144F" w:rsidRDefault="00420F32">
      <w:pPr>
        <w:spacing w:after="0"/>
        <w:rPr>
          <w:lang w:val="it-IT"/>
        </w:rPr>
      </w:pPr>
    </w:p>
    <w:p w14:paraId="58B3E02A" w14:textId="1B4C3BEA" w:rsidR="00992974" w:rsidRDefault="00992974" w:rsidP="00EC2F6F">
      <w:pPr>
        <w:spacing w:after="0"/>
        <w:jc w:val="both"/>
        <w:rPr>
          <w:i/>
          <w:lang w:val="it-IT"/>
        </w:rPr>
      </w:pPr>
      <w:r w:rsidRPr="00CA144F">
        <w:rPr>
          <w:lang w:val="it-IT"/>
        </w:rPr>
        <w:t>"</w:t>
      </w:r>
      <w:r w:rsidRPr="00CA144F">
        <w:rPr>
          <w:i/>
          <w:iCs/>
          <w:lang w:val="it-IT"/>
        </w:rPr>
        <w:t>In</w:t>
      </w:r>
      <w:r w:rsidRPr="00CA144F">
        <w:rPr>
          <w:lang w:val="it-IT"/>
        </w:rPr>
        <w:t xml:space="preserve"> </w:t>
      </w:r>
      <w:r w:rsidRPr="00CA144F">
        <w:rPr>
          <w:i/>
          <w:lang w:val="it-IT"/>
        </w:rPr>
        <w:t xml:space="preserve">Barilla siamo impegnati a promuovere la sostenibilità in tutte le nostre attività", ha sottolineato </w:t>
      </w:r>
      <w:r w:rsidRPr="00CA144F">
        <w:rPr>
          <w:b/>
          <w:i/>
          <w:lang w:val="it-IT"/>
        </w:rPr>
        <w:t xml:space="preserve">Ilaria Lodigiani, </w:t>
      </w:r>
      <w:proofErr w:type="spellStart"/>
      <w:r w:rsidRPr="00CA144F">
        <w:rPr>
          <w:b/>
          <w:i/>
          <w:lang w:val="it-IT"/>
        </w:rPr>
        <w:t>Chief</w:t>
      </w:r>
      <w:proofErr w:type="spellEnd"/>
      <w:r w:rsidRPr="00CA144F">
        <w:rPr>
          <w:b/>
          <w:i/>
          <w:lang w:val="it-IT"/>
        </w:rPr>
        <w:t xml:space="preserve"> </w:t>
      </w:r>
      <w:proofErr w:type="spellStart"/>
      <w:r w:rsidRPr="00CA144F">
        <w:rPr>
          <w:b/>
          <w:i/>
          <w:lang w:val="it-IT"/>
        </w:rPr>
        <w:t>Category</w:t>
      </w:r>
      <w:proofErr w:type="spellEnd"/>
      <w:r w:rsidRPr="00CA144F">
        <w:rPr>
          <w:b/>
          <w:i/>
          <w:lang w:val="it-IT"/>
        </w:rPr>
        <w:t xml:space="preserve"> Marketing </w:t>
      </w:r>
      <w:proofErr w:type="spellStart"/>
      <w:r w:rsidRPr="00CA144F">
        <w:rPr>
          <w:b/>
          <w:i/>
          <w:lang w:val="it-IT"/>
        </w:rPr>
        <w:t>Officer</w:t>
      </w:r>
      <w:proofErr w:type="spellEnd"/>
      <w:r w:rsidRPr="00CA144F">
        <w:rPr>
          <w:b/>
          <w:i/>
          <w:lang w:val="it-IT"/>
        </w:rPr>
        <w:t xml:space="preserve"> di Barilla</w:t>
      </w:r>
      <w:r w:rsidRPr="00CA144F">
        <w:rPr>
          <w:i/>
          <w:lang w:val="it-IT"/>
        </w:rPr>
        <w:t xml:space="preserve">. "La nostra collaborazione con Marie Kondo testimonia </w:t>
      </w:r>
      <w:r w:rsidR="00EC2F6F" w:rsidRPr="00247DC3">
        <w:rPr>
          <w:i/>
          <w:lang w:val="it-IT"/>
        </w:rPr>
        <w:t>gli sforzi</w:t>
      </w:r>
      <w:r w:rsidRPr="00247DC3">
        <w:rPr>
          <w:i/>
          <w:lang w:val="it-IT"/>
        </w:rPr>
        <w:t xml:space="preserve"> costant</w:t>
      </w:r>
      <w:r w:rsidR="00247DC3" w:rsidRPr="00247DC3">
        <w:rPr>
          <w:i/>
          <w:lang w:val="it-IT"/>
        </w:rPr>
        <w:t xml:space="preserve">i </w:t>
      </w:r>
      <w:r w:rsidR="00EC2F6F" w:rsidRPr="00247DC3">
        <w:rPr>
          <w:i/>
          <w:lang w:val="it-IT"/>
        </w:rPr>
        <w:t>e continuativi</w:t>
      </w:r>
      <w:r w:rsidRPr="00CA144F">
        <w:rPr>
          <w:i/>
          <w:lang w:val="it-IT"/>
        </w:rPr>
        <w:t xml:space="preserve"> nell'affrontare le sfide ambientali come </w:t>
      </w:r>
      <w:r>
        <w:rPr>
          <w:i/>
          <w:lang w:val="it-IT"/>
        </w:rPr>
        <w:t>gesto</w:t>
      </w:r>
      <w:r w:rsidRPr="00CA144F">
        <w:rPr>
          <w:i/>
          <w:lang w:val="it-IT"/>
        </w:rPr>
        <w:t xml:space="preserve"> d</w:t>
      </w:r>
      <w:r>
        <w:rPr>
          <w:i/>
          <w:lang w:val="it-IT"/>
        </w:rPr>
        <w:t>’</w:t>
      </w:r>
      <w:r w:rsidRPr="00CA144F">
        <w:rPr>
          <w:i/>
          <w:lang w:val="it-IT"/>
        </w:rPr>
        <w:t xml:space="preserve">amore per il pianeta. Il riutilizzo delle scatole di pasta è </w:t>
      </w:r>
      <w:r w:rsidR="00EC2F6F">
        <w:rPr>
          <w:i/>
          <w:lang w:val="it-IT"/>
        </w:rPr>
        <w:t>parte del</w:t>
      </w:r>
      <w:r w:rsidRPr="00CA144F">
        <w:rPr>
          <w:i/>
          <w:lang w:val="it-IT"/>
        </w:rPr>
        <w:t xml:space="preserve"> nostro </w:t>
      </w:r>
      <w:r w:rsidR="00EC2F6F">
        <w:rPr>
          <w:i/>
          <w:lang w:val="it-IT"/>
        </w:rPr>
        <w:t>impegno</w:t>
      </w:r>
      <w:r w:rsidRPr="00CA144F">
        <w:rPr>
          <w:i/>
          <w:lang w:val="it-IT"/>
        </w:rPr>
        <w:t xml:space="preserve"> più ampio</w:t>
      </w:r>
      <w:r w:rsidR="00136CB3">
        <w:rPr>
          <w:i/>
          <w:lang w:val="it-IT"/>
        </w:rPr>
        <w:t xml:space="preserve"> per</w:t>
      </w:r>
      <w:r w:rsidRPr="00CA144F">
        <w:rPr>
          <w:i/>
          <w:lang w:val="it-IT"/>
        </w:rPr>
        <w:t xml:space="preserve"> la promozione di pratiche ecocompatibili. Insieme a Marie Kondo, </w:t>
      </w:r>
      <w:r w:rsidR="00A22D2D">
        <w:rPr>
          <w:i/>
          <w:lang w:val="it-IT"/>
        </w:rPr>
        <w:t>incoraggiamo</w:t>
      </w:r>
      <w:r w:rsidR="00A22D2D" w:rsidRPr="00CA144F">
        <w:rPr>
          <w:i/>
          <w:lang w:val="it-IT"/>
        </w:rPr>
        <w:t xml:space="preserve"> </w:t>
      </w:r>
      <w:r w:rsidRPr="00CA144F">
        <w:rPr>
          <w:i/>
          <w:lang w:val="it-IT"/>
        </w:rPr>
        <w:t xml:space="preserve">i </w:t>
      </w:r>
      <w:r w:rsidR="00136CB3" w:rsidRPr="00CA144F">
        <w:rPr>
          <w:i/>
          <w:lang w:val="it-IT"/>
        </w:rPr>
        <w:t xml:space="preserve">consumatori </w:t>
      </w:r>
      <w:proofErr w:type="gramStart"/>
      <w:r w:rsidR="00136CB3" w:rsidRPr="00CA144F">
        <w:rPr>
          <w:i/>
          <w:lang w:val="it-IT"/>
        </w:rPr>
        <w:t>ad</w:t>
      </w:r>
      <w:proofErr w:type="gramEnd"/>
      <w:r w:rsidR="00A22D2D">
        <w:rPr>
          <w:i/>
          <w:lang w:val="it-IT"/>
        </w:rPr>
        <w:t xml:space="preserve"> adottare pratiche </w:t>
      </w:r>
      <w:r w:rsidR="00C46BC3">
        <w:rPr>
          <w:i/>
          <w:lang w:val="it-IT"/>
        </w:rPr>
        <w:t>attente all’</w:t>
      </w:r>
      <w:r w:rsidRPr="00CA144F">
        <w:rPr>
          <w:i/>
          <w:lang w:val="it-IT"/>
        </w:rPr>
        <w:t xml:space="preserve">'ambiente </w:t>
      </w:r>
      <w:r w:rsidR="00C46BC3">
        <w:rPr>
          <w:i/>
          <w:lang w:val="it-IT"/>
        </w:rPr>
        <w:t>correlate</w:t>
      </w:r>
      <w:r w:rsidR="00A22D2D">
        <w:rPr>
          <w:i/>
          <w:lang w:val="it-IT"/>
        </w:rPr>
        <w:t xml:space="preserve"> al consumo della </w:t>
      </w:r>
      <w:r w:rsidRPr="00CA144F">
        <w:rPr>
          <w:i/>
          <w:lang w:val="it-IT"/>
        </w:rPr>
        <w:t>pasta, dando all</w:t>
      </w:r>
      <w:r w:rsidR="00220D6E">
        <w:rPr>
          <w:i/>
          <w:lang w:val="it-IT"/>
        </w:rPr>
        <w:t>e confezioni blu</w:t>
      </w:r>
      <w:r w:rsidRPr="00CA144F">
        <w:rPr>
          <w:i/>
          <w:lang w:val="it-IT"/>
        </w:rPr>
        <w:t xml:space="preserve"> una seconda vita".</w:t>
      </w:r>
    </w:p>
    <w:p w14:paraId="690C08C9" w14:textId="77777777" w:rsidR="00992974" w:rsidRPr="00CA144F" w:rsidRDefault="00992974" w:rsidP="00992974">
      <w:pPr>
        <w:spacing w:after="0"/>
        <w:rPr>
          <w:lang w:val="it-IT"/>
        </w:rPr>
      </w:pPr>
    </w:p>
    <w:p w14:paraId="2B0A2D2D" w14:textId="52F0E6C3" w:rsidR="007123C1" w:rsidRPr="00CA144F" w:rsidRDefault="00EC2F6F" w:rsidP="00EC2F6F">
      <w:pPr>
        <w:spacing w:after="0" w:line="240" w:lineRule="auto"/>
        <w:jc w:val="both"/>
        <w:rPr>
          <w:lang w:val="it-IT"/>
        </w:rPr>
      </w:pPr>
      <w:r w:rsidRPr="00CA144F">
        <w:rPr>
          <w:lang w:val="it-IT"/>
        </w:rPr>
        <w:t xml:space="preserve">Come parte del suo impegno per un futuro più </w:t>
      </w:r>
      <w:r>
        <w:rPr>
          <w:lang w:val="it-IT"/>
        </w:rPr>
        <w:t>sostenibile</w:t>
      </w:r>
      <w:r w:rsidRPr="00CA144F">
        <w:rPr>
          <w:lang w:val="it-IT"/>
        </w:rPr>
        <w:t xml:space="preserve">, Barilla agisce attivamente per ridurre il suo impatto ambientale sul pianeta. Con oltre il 99% delle confezioni </w:t>
      </w:r>
      <w:r w:rsidR="00A05EAD">
        <w:rPr>
          <w:lang w:val="it-IT"/>
        </w:rPr>
        <w:t>progettate per il</w:t>
      </w:r>
      <w:r w:rsidR="00136CB3">
        <w:rPr>
          <w:lang w:val="it-IT"/>
        </w:rPr>
        <w:t xml:space="preserve"> </w:t>
      </w:r>
      <w:r w:rsidRPr="00CA144F">
        <w:rPr>
          <w:lang w:val="it-IT"/>
        </w:rPr>
        <w:t xml:space="preserve">riciclo, tra cui quelle per la </w:t>
      </w:r>
      <w:r w:rsidRPr="00CA144F">
        <w:rPr>
          <w:lang w:val="it-IT"/>
        </w:rPr>
        <w:lastRenderedPageBreak/>
        <w:t xml:space="preserve">pasta di semola, il pesto, i sughi e </w:t>
      </w:r>
      <w:r w:rsidR="00FB5D5F">
        <w:rPr>
          <w:lang w:val="it-IT"/>
        </w:rPr>
        <w:t xml:space="preserve">i prodotti </w:t>
      </w:r>
      <w:r w:rsidRPr="00CA144F">
        <w:rPr>
          <w:lang w:val="it-IT"/>
        </w:rPr>
        <w:t xml:space="preserve">da forno, Barilla </w:t>
      </w:r>
      <w:r w:rsidR="00A05EAD">
        <w:rPr>
          <w:lang w:val="it-IT"/>
        </w:rPr>
        <w:t>promuove</w:t>
      </w:r>
      <w:r w:rsidRPr="00CA144F">
        <w:rPr>
          <w:lang w:val="it-IT"/>
        </w:rPr>
        <w:t xml:space="preserve"> pratiche sostenibili in </w:t>
      </w:r>
      <w:r w:rsidR="00A05EAD">
        <w:rPr>
          <w:lang w:val="it-IT"/>
        </w:rPr>
        <w:t>molti</w:t>
      </w:r>
      <w:r w:rsidR="00A05EAD" w:rsidRPr="00CA144F">
        <w:rPr>
          <w:lang w:val="it-IT"/>
        </w:rPr>
        <w:t xml:space="preserve"> </w:t>
      </w:r>
      <w:r w:rsidRPr="00CA144F">
        <w:rPr>
          <w:lang w:val="it-IT"/>
        </w:rPr>
        <w:t xml:space="preserve">aspetti della sua attività. Inoltre, </w:t>
      </w:r>
      <w:r w:rsidR="00FB5D5F">
        <w:rPr>
          <w:lang w:val="it-IT"/>
        </w:rPr>
        <w:t>più del</w:t>
      </w:r>
      <w:r w:rsidR="000D4038">
        <w:rPr>
          <w:lang w:val="it-IT"/>
        </w:rPr>
        <w:t xml:space="preserve"> </w:t>
      </w:r>
      <w:r w:rsidRPr="00CA144F">
        <w:rPr>
          <w:lang w:val="it-IT"/>
        </w:rPr>
        <w:t>99% della carta e del cartone utilizzati dall'azienda proviene da foreste gestite in modo responsabile. Per quanto riguarda la riduzione dei rifiuti, l'anno scorso l'88% dei rifiuti prodotti è stato</w:t>
      </w:r>
      <w:r w:rsidR="00B8144E">
        <w:rPr>
          <w:lang w:val="it-IT"/>
        </w:rPr>
        <w:t xml:space="preserve"> destinato al riciclo e al </w:t>
      </w:r>
      <w:r w:rsidRPr="00CA144F">
        <w:rPr>
          <w:lang w:val="it-IT"/>
        </w:rPr>
        <w:t>recupero energetico, mentre l'80% dei volumi d</w:t>
      </w:r>
      <w:r w:rsidR="00B8144E">
        <w:rPr>
          <w:lang w:val="it-IT"/>
        </w:rPr>
        <w:t>e</w:t>
      </w:r>
      <w:r w:rsidRPr="00CA144F">
        <w:rPr>
          <w:lang w:val="it-IT"/>
        </w:rPr>
        <w:t>i prodott</w:t>
      </w:r>
      <w:r w:rsidR="00B8144E">
        <w:rPr>
          <w:lang w:val="it-IT"/>
        </w:rPr>
        <w:t>i</w:t>
      </w:r>
      <w:r w:rsidRPr="00CA144F">
        <w:rPr>
          <w:lang w:val="it-IT"/>
        </w:rPr>
        <w:t xml:space="preserve"> è sottoposto al Life </w:t>
      </w:r>
      <w:proofErr w:type="spellStart"/>
      <w:r w:rsidRPr="00CA144F">
        <w:rPr>
          <w:lang w:val="it-IT"/>
        </w:rPr>
        <w:t>Cycle</w:t>
      </w:r>
      <w:proofErr w:type="spellEnd"/>
      <w:r w:rsidRPr="00CA144F">
        <w:rPr>
          <w:lang w:val="it-IT"/>
        </w:rPr>
        <w:t xml:space="preserve"> </w:t>
      </w:r>
      <w:proofErr w:type="spellStart"/>
      <w:r w:rsidRPr="00CA144F">
        <w:rPr>
          <w:lang w:val="it-IT"/>
        </w:rPr>
        <w:t>Assessment</w:t>
      </w:r>
      <w:proofErr w:type="spellEnd"/>
      <w:r w:rsidRPr="00CA144F">
        <w:rPr>
          <w:lang w:val="it-IT"/>
        </w:rPr>
        <w:t>, uno strumento di analisi dell'impatto ambientale che tiene conto di tutte le fasi di vita del prodotto.</w:t>
      </w:r>
    </w:p>
    <w:p w14:paraId="4073E832" w14:textId="77777777" w:rsidR="00420F32" w:rsidRPr="00CA144F" w:rsidRDefault="00420F32">
      <w:pPr>
        <w:spacing w:after="0"/>
        <w:rPr>
          <w:lang w:val="it-IT"/>
        </w:rPr>
      </w:pPr>
    </w:p>
    <w:p w14:paraId="2BA8D935" w14:textId="57113EE1" w:rsidR="007123C1" w:rsidRPr="00CA144F" w:rsidRDefault="00EC2F6F" w:rsidP="00EC2F6F">
      <w:pPr>
        <w:spacing w:after="0"/>
        <w:jc w:val="both"/>
        <w:rPr>
          <w:lang w:val="it-IT"/>
        </w:rPr>
      </w:pPr>
      <w:r w:rsidRPr="00CA144F">
        <w:rPr>
          <w:lang w:val="it-IT"/>
        </w:rPr>
        <w:t>Barilla invita a unirsi a</w:t>
      </w:r>
      <w:r w:rsidR="00B8144E">
        <w:rPr>
          <w:lang w:val="it-IT"/>
        </w:rPr>
        <w:t xml:space="preserve"> questa iniziativa</w:t>
      </w:r>
      <w:r w:rsidR="007E4C64">
        <w:rPr>
          <w:lang w:val="it-IT"/>
        </w:rPr>
        <w:t xml:space="preserve"> per avere tutti un impatto positivo sull’ambiente, </w:t>
      </w:r>
      <w:r w:rsidRPr="00CA144F">
        <w:rPr>
          <w:lang w:val="it-IT"/>
        </w:rPr>
        <w:t xml:space="preserve">una scatola di pasta alla volta. </w:t>
      </w:r>
    </w:p>
    <w:p w14:paraId="5C8221AB" w14:textId="77777777" w:rsidR="00420F32" w:rsidRPr="00CA144F" w:rsidRDefault="00420F32">
      <w:pPr>
        <w:spacing w:after="0" w:line="240" w:lineRule="auto"/>
        <w:rPr>
          <w:b/>
          <w:color w:val="000000"/>
          <w:lang w:val="it-IT"/>
        </w:rPr>
      </w:pPr>
    </w:p>
    <w:p w14:paraId="42EC4618" w14:textId="7D49F070" w:rsidR="00DF12A3" w:rsidRPr="00452EDD" w:rsidRDefault="00DF12A3" w:rsidP="00DF12A3">
      <w:pPr>
        <w:pStyle w:val="xmsonormal"/>
        <w:spacing w:before="63" w:line="252" w:lineRule="auto"/>
        <w:jc w:val="both"/>
        <w:rPr>
          <w:rFonts w:asciiTheme="majorHAnsi" w:hAnsiTheme="majorHAnsi" w:cstheme="majorHAnsi"/>
          <w:b/>
          <w:bCs/>
          <w:color w:val="001F5F"/>
          <w:sz w:val="18"/>
          <w:szCs w:val="18"/>
        </w:rPr>
      </w:pPr>
      <w:r w:rsidRPr="00452EDD">
        <w:rPr>
          <w:rFonts w:asciiTheme="majorHAnsi" w:hAnsiTheme="majorHAnsi" w:cstheme="majorHAnsi"/>
          <w:b/>
          <w:bCs/>
          <w:color w:val="001F5F"/>
          <w:sz w:val="18"/>
          <w:szCs w:val="18"/>
        </w:rPr>
        <w:t>Il</w:t>
      </w:r>
      <w:r w:rsidRPr="00452EDD">
        <w:rPr>
          <w:rFonts w:asciiTheme="majorHAnsi" w:hAnsiTheme="majorHAnsi" w:cstheme="majorHAnsi"/>
          <w:b/>
          <w:bCs/>
          <w:color w:val="001F5F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b/>
          <w:bCs/>
          <w:color w:val="001F5F"/>
          <w:sz w:val="18"/>
          <w:szCs w:val="18"/>
        </w:rPr>
        <w:t>Gruppo</w:t>
      </w:r>
      <w:r w:rsidRPr="00452EDD">
        <w:rPr>
          <w:rFonts w:asciiTheme="majorHAnsi" w:hAnsiTheme="majorHAnsi" w:cstheme="majorHAnsi"/>
          <w:b/>
          <w:bCs/>
          <w:color w:val="001F5F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b/>
          <w:bCs/>
          <w:color w:val="001F5F"/>
          <w:sz w:val="18"/>
          <w:szCs w:val="18"/>
        </w:rPr>
        <w:t>Barilla</w:t>
      </w:r>
    </w:p>
    <w:p w14:paraId="049BA73A" w14:textId="77777777" w:rsidR="00DF12A3" w:rsidRPr="00452EDD" w:rsidRDefault="00DF12A3" w:rsidP="00DF12A3">
      <w:pPr>
        <w:pStyle w:val="xmsonormal"/>
        <w:spacing w:before="1" w:line="252" w:lineRule="auto"/>
        <w:jc w:val="both"/>
        <w:rPr>
          <w:rFonts w:asciiTheme="majorHAnsi" w:hAnsiTheme="majorHAnsi" w:cstheme="majorHAnsi"/>
        </w:rPr>
      </w:pPr>
      <w:r w:rsidRPr="00452EDD">
        <w:rPr>
          <w:rFonts w:asciiTheme="majorHAnsi" w:hAnsiTheme="majorHAnsi" w:cstheme="majorHAnsi"/>
          <w:sz w:val="18"/>
          <w:szCs w:val="18"/>
        </w:rPr>
        <w:t>Barilla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è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un'azienda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familiare,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non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quotata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in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Borsa,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presieduta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dai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fratelli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Guido,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Luca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e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Paolo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Barilla.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Fu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fondata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dal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bisnonno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Pietro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Barilla,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che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aprì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un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panificio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Parma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nel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1877.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Oggi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Barilla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è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famosa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in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Italia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e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nel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mondo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per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l'eccellenza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dei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suoi</w:t>
      </w:r>
      <w:r w:rsidRPr="00452EDD">
        <w:rPr>
          <w:rFonts w:asciiTheme="majorHAnsi" w:hAnsiTheme="majorHAnsi" w:cstheme="majorHAnsi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prodotti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alimentari.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 xml:space="preserve">Con i suoi brand - Barilla, Mulino Bianco, Pan di Stelle, Gran Cereale, </w:t>
      </w:r>
      <w:proofErr w:type="spellStart"/>
      <w:r w:rsidRPr="00452EDD">
        <w:rPr>
          <w:rFonts w:asciiTheme="majorHAnsi" w:hAnsiTheme="majorHAnsi" w:cstheme="majorHAnsi"/>
          <w:sz w:val="18"/>
          <w:szCs w:val="18"/>
        </w:rPr>
        <w:t>Harrys</w:t>
      </w:r>
      <w:proofErr w:type="spellEnd"/>
      <w:r w:rsidRPr="00452EDD">
        <w:rPr>
          <w:rFonts w:asciiTheme="majorHAnsi" w:hAnsiTheme="majorHAnsi" w:cstheme="majorHAnsi"/>
          <w:sz w:val="18"/>
          <w:szCs w:val="18"/>
        </w:rPr>
        <w:t xml:space="preserve">, Pavesi, Wasa, </w:t>
      </w:r>
      <w:proofErr w:type="spellStart"/>
      <w:r w:rsidRPr="00452EDD">
        <w:rPr>
          <w:rFonts w:asciiTheme="majorHAnsi" w:hAnsiTheme="majorHAnsi" w:cstheme="majorHAnsi"/>
          <w:sz w:val="18"/>
          <w:szCs w:val="18"/>
        </w:rPr>
        <w:t>Filiz</w:t>
      </w:r>
      <w:proofErr w:type="spellEnd"/>
      <w:r w:rsidRPr="00452EDD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452EDD">
        <w:rPr>
          <w:rFonts w:asciiTheme="majorHAnsi" w:hAnsiTheme="majorHAnsi" w:cstheme="majorHAnsi"/>
          <w:sz w:val="18"/>
          <w:szCs w:val="18"/>
        </w:rPr>
        <w:t>Yemina</w:t>
      </w:r>
      <w:proofErr w:type="spellEnd"/>
      <w:r w:rsidRPr="00452EDD">
        <w:rPr>
          <w:rFonts w:asciiTheme="majorHAnsi" w:hAnsiTheme="majorHAnsi" w:cstheme="majorHAnsi"/>
          <w:sz w:val="18"/>
          <w:szCs w:val="18"/>
        </w:rPr>
        <w:t>, Misko, Voiello,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Academia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Barilla,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First,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Catelli,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Lancia,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Splendor,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proofErr w:type="spellStart"/>
      <w:r w:rsidRPr="00452EDD">
        <w:rPr>
          <w:rFonts w:asciiTheme="majorHAnsi" w:hAnsiTheme="majorHAnsi" w:cstheme="majorHAnsi"/>
          <w:sz w:val="18"/>
          <w:szCs w:val="18"/>
        </w:rPr>
        <w:t>Tolerant</w:t>
      </w:r>
      <w:proofErr w:type="spellEnd"/>
      <w:r w:rsidRPr="00452EDD">
        <w:rPr>
          <w:rFonts w:asciiTheme="majorHAnsi" w:hAnsiTheme="majorHAnsi" w:cstheme="majorHAnsi"/>
          <w:sz w:val="18"/>
          <w:szCs w:val="18"/>
        </w:rPr>
        <w:t>,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Pasta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proofErr w:type="spellStart"/>
      <w:r w:rsidRPr="00452EDD">
        <w:rPr>
          <w:rFonts w:asciiTheme="majorHAnsi" w:hAnsiTheme="majorHAnsi" w:cstheme="majorHAnsi"/>
          <w:sz w:val="18"/>
          <w:szCs w:val="18"/>
        </w:rPr>
        <w:t>Evangelists</w:t>
      </w:r>
      <w:proofErr w:type="spellEnd"/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e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Back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to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Nature</w:t>
      </w:r>
      <w:r w:rsidRPr="00452EDD">
        <w:rPr>
          <w:rFonts w:asciiTheme="majorHAnsi" w:hAnsiTheme="majorHAnsi" w:cstheme="majorHAnsi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-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promuove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una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alimentazione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gustosa,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gioiosa</w:t>
      </w:r>
      <w:r w:rsidRPr="00452EDD">
        <w:rPr>
          <w:rFonts w:asciiTheme="majorHAnsi" w:hAnsiTheme="majorHAnsi" w:cstheme="majorHAnsi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e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sana, ispirata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alla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dieta</w:t>
      </w:r>
      <w:r w:rsidRPr="00452EDD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mediterranea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e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allo stile di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vita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italiano.</w:t>
      </w:r>
    </w:p>
    <w:p w14:paraId="626B20C7" w14:textId="77777777" w:rsidR="00DF12A3" w:rsidRPr="00452EDD" w:rsidRDefault="00DF12A3" w:rsidP="00DF12A3">
      <w:pPr>
        <w:pStyle w:val="xmsonormal"/>
        <w:spacing w:line="252" w:lineRule="auto"/>
        <w:ind w:right="115"/>
        <w:jc w:val="both"/>
        <w:rPr>
          <w:rFonts w:asciiTheme="majorHAnsi" w:hAnsiTheme="majorHAnsi" w:cstheme="majorHAnsi"/>
        </w:rPr>
      </w:pPr>
      <w:r w:rsidRPr="00452EDD">
        <w:rPr>
          <w:rFonts w:asciiTheme="majorHAnsi" w:hAnsiTheme="majorHAnsi" w:cstheme="majorHAnsi"/>
          <w:spacing w:val="-1"/>
          <w:sz w:val="18"/>
          <w:szCs w:val="18"/>
        </w:rPr>
        <w:t>Quando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>Pietro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>ha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>aperto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>il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>suo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negozio</w:t>
      </w:r>
      <w:r w:rsidRPr="00452EDD">
        <w:rPr>
          <w:rFonts w:asciiTheme="majorHAnsi" w:hAnsiTheme="majorHAnsi" w:cstheme="majorHAnsi"/>
          <w:spacing w:val="-6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147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anni</w:t>
      </w:r>
      <w:r w:rsidRPr="00452EDD">
        <w:rPr>
          <w:rFonts w:asciiTheme="majorHAnsi" w:hAnsiTheme="majorHAnsi" w:cstheme="majorHAnsi"/>
          <w:spacing w:val="-10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fa,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lo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scopo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principale</w:t>
      </w:r>
      <w:r w:rsidRPr="00452EDD">
        <w:rPr>
          <w:rFonts w:asciiTheme="majorHAnsi" w:hAnsiTheme="majorHAnsi" w:cstheme="majorHAnsi"/>
          <w:spacing w:val="-10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era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quello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di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fare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del</w:t>
      </w:r>
      <w:r w:rsidRPr="00452EDD">
        <w:rPr>
          <w:rFonts w:asciiTheme="majorHAnsi" w:hAnsiTheme="majorHAnsi" w:cstheme="majorHAnsi"/>
          <w:spacing w:val="-7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buon</w:t>
      </w:r>
      <w:r w:rsidRPr="00452EDD">
        <w:rPr>
          <w:rFonts w:asciiTheme="majorHAnsi" w:hAnsiTheme="majorHAnsi" w:cstheme="majorHAnsi"/>
          <w:spacing w:val="-10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cibo.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Oggi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quel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principio</w:t>
      </w:r>
      <w:r w:rsidRPr="00452EDD">
        <w:rPr>
          <w:rFonts w:asciiTheme="majorHAnsi" w:hAnsiTheme="majorHAnsi" w:cstheme="majorHAnsi"/>
          <w:spacing w:val="-8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è</w:t>
      </w:r>
      <w:r w:rsidRPr="00452EDD">
        <w:rPr>
          <w:rFonts w:asciiTheme="majorHAnsi" w:hAnsiTheme="majorHAnsi" w:cstheme="majorHAnsi"/>
          <w:spacing w:val="-9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diventato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il modo di fare business di Barilla, con più di 8.700 persone che lavorano per l'azienda e una filiera che condivide i suoi valori e la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passione</w:t>
      </w:r>
      <w:r w:rsidRPr="00452EDD">
        <w:rPr>
          <w:rFonts w:asciiTheme="majorHAnsi" w:hAnsiTheme="majorHAnsi" w:cstheme="majorHAnsi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per</w:t>
      </w:r>
      <w:r w:rsidRPr="00452EDD">
        <w:rPr>
          <w:rFonts w:asciiTheme="majorHAnsi" w:hAnsiTheme="majorHAnsi" w:cstheme="majorHAnsi"/>
          <w:spacing w:val="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la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qualità.</w:t>
      </w:r>
    </w:p>
    <w:p w14:paraId="42D561C9" w14:textId="77777777" w:rsidR="00DF12A3" w:rsidRPr="00452EDD" w:rsidRDefault="00DF12A3" w:rsidP="00DF12A3">
      <w:pPr>
        <w:pStyle w:val="xmsonormal"/>
        <w:spacing w:line="252" w:lineRule="auto"/>
        <w:ind w:right="113"/>
        <w:jc w:val="both"/>
        <w:rPr>
          <w:rFonts w:asciiTheme="majorHAnsi" w:hAnsiTheme="majorHAnsi" w:cstheme="majorHAnsi"/>
        </w:rPr>
      </w:pPr>
      <w:r w:rsidRPr="00452EDD">
        <w:rPr>
          <w:rFonts w:asciiTheme="majorHAnsi" w:hAnsiTheme="majorHAnsi" w:cstheme="majorHAnsi"/>
          <w:sz w:val="18"/>
          <w:szCs w:val="18"/>
        </w:rPr>
        <w:t>L’impegno del Gruppo è di offrire alle persone la gioia che il cibo buono e ben fatto può dare loro, fatto con ingredienti selezionati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provenienti</w:t>
      </w:r>
      <w:r w:rsidRPr="00452EDD">
        <w:rPr>
          <w:rFonts w:asciiTheme="majorHAnsi" w:hAnsiTheme="majorHAnsi" w:cstheme="majorHAnsi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da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filiere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responsabili, contribuendo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a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un</w:t>
      </w:r>
      <w:r w:rsidRPr="00452EDD">
        <w:rPr>
          <w:rFonts w:asciiTheme="majorHAnsi" w:hAnsiTheme="majorHAnsi" w:cstheme="majorHAnsi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presente e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un</w:t>
      </w:r>
      <w:r w:rsidRPr="00452EDD">
        <w:rPr>
          <w:rFonts w:asciiTheme="majorHAnsi" w:hAnsiTheme="majorHAnsi" w:cstheme="majorHAnsi"/>
          <w:spacing w:val="-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futuro migliore.</w:t>
      </w:r>
    </w:p>
    <w:p w14:paraId="0F1540A7" w14:textId="77777777" w:rsidR="00DF12A3" w:rsidRPr="00452EDD" w:rsidRDefault="00DF12A3" w:rsidP="00DF12A3">
      <w:pPr>
        <w:pStyle w:val="xmsonormal"/>
        <w:spacing w:line="252" w:lineRule="auto"/>
        <w:ind w:right="112"/>
        <w:jc w:val="both"/>
        <w:rPr>
          <w:rFonts w:asciiTheme="majorHAnsi" w:hAnsiTheme="majorHAnsi" w:cstheme="majorHAnsi"/>
        </w:rPr>
      </w:pPr>
      <w:r w:rsidRPr="00452EDD">
        <w:rPr>
          <w:rFonts w:asciiTheme="majorHAnsi" w:hAnsiTheme="majorHAnsi" w:cstheme="majorHAnsi"/>
          <w:sz w:val="18"/>
          <w:szCs w:val="18"/>
        </w:rPr>
        <w:t>Dal 1987, un archivio storico raccoglie e custodisce la storia dei 147 anni di vita dell’azienda, che oggi, grazie al portale-museo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hyperlink r:id="rId8" w:history="1">
        <w:r w:rsidRPr="00452EDD">
          <w:rPr>
            <w:rStyle w:val="Collegamentoipertestuale"/>
            <w:rFonts w:asciiTheme="majorHAnsi" w:hAnsiTheme="majorHAnsi" w:cstheme="majorHAnsi"/>
            <w:color w:val="0462C1"/>
            <w:sz w:val="18"/>
            <w:szCs w:val="18"/>
          </w:rPr>
          <w:t xml:space="preserve">www.archiviostoricobarilla.com </w:t>
        </w:r>
      </w:hyperlink>
      <w:r w:rsidRPr="00452EDD">
        <w:rPr>
          <w:rFonts w:asciiTheme="majorHAnsi" w:hAnsiTheme="majorHAnsi" w:cstheme="majorHAnsi"/>
          <w:sz w:val="18"/>
          <w:szCs w:val="18"/>
        </w:rPr>
        <w:t xml:space="preserve">è una risorsa accessibile a tutti e testimonia il viaggio di un’icona del Made in </w:t>
      </w:r>
      <w:proofErr w:type="spellStart"/>
      <w:r w:rsidRPr="00452EDD">
        <w:rPr>
          <w:rFonts w:asciiTheme="majorHAnsi" w:hAnsiTheme="majorHAnsi" w:cstheme="majorHAnsi"/>
          <w:sz w:val="18"/>
          <w:szCs w:val="18"/>
        </w:rPr>
        <w:t>Italy</w:t>
      </w:r>
      <w:proofErr w:type="spellEnd"/>
      <w:r w:rsidRPr="00452EDD">
        <w:rPr>
          <w:rFonts w:asciiTheme="majorHAnsi" w:hAnsiTheme="majorHAnsi" w:cstheme="majorHAnsi"/>
          <w:sz w:val="18"/>
          <w:szCs w:val="18"/>
        </w:rPr>
        <w:t xml:space="preserve"> e i cambiamenti</w:t>
      </w:r>
      <w:r w:rsidRPr="00452EDD">
        <w:rPr>
          <w:rFonts w:asciiTheme="majorHAnsi" w:hAnsiTheme="majorHAnsi" w:cstheme="majorHAnsi"/>
          <w:spacing w:val="1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della</w:t>
      </w:r>
      <w:r w:rsidRPr="00452EDD">
        <w:rPr>
          <w:rFonts w:asciiTheme="majorHAnsi" w:hAnsiTheme="majorHAnsi" w:cstheme="majorHAnsi"/>
          <w:spacing w:val="-2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società italiana.</w:t>
      </w:r>
    </w:p>
    <w:p w14:paraId="3D5DF7F9" w14:textId="77777777" w:rsidR="00DF12A3" w:rsidRPr="00452EDD" w:rsidRDefault="00DF12A3" w:rsidP="00DF12A3">
      <w:pPr>
        <w:pStyle w:val="xmsonormal"/>
        <w:spacing w:line="252" w:lineRule="auto"/>
        <w:jc w:val="both"/>
        <w:rPr>
          <w:rFonts w:asciiTheme="majorHAnsi" w:hAnsiTheme="majorHAnsi" w:cstheme="majorHAnsi"/>
        </w:rPr>
      </w:pPr>
      <w:r w:rsidRPr="00452EDD">
        <w:rPr>
          <w:rFonts w:asciiTheme="majorHAnsi" w:hAnsiTheme="majorHAnsi" w:cstheme="majorHAnsi"/>
          <w:sz w:val="18"/>
          <w:szCs w:val="18"/>
        </w:rPr>
        <w:t>Per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ulteriori</w:t>
      </w:r>
      <w:r w:rsidRPr="00452EDD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info,</w:t>
      </w:r>
      <w:r w:rsidRPr="00452EDD">
        <w:rPr>
          <w:rFonts w:asciiTheme="majorHAnsi" w:hAnsiTheme="majorHAnsi" w:cstheme="majorHAnsi"/>
          <w:spacing w:val="-3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visitare:</w:t>
      </w:r>
      <w:r w:rsidRPr="00452EDD">
        <w:rPr>
          <w:rFonts w:asciiTheme="majorHAnsi" w:hAnsiTheme="majorHAnsi" w:cstheme="majorHAnsi"/>
          <w:spacing w:val="-3"/>
          <w:sz w:val="18"/>
          <w:szCs w:val="18"/>
        </w:rPr>
        <w:t xml:space="preserve"> </w:t>
      </w:r>
      <w:hyperlink r:id="rId9" w:history="1">
        <w:r w:rsidRPr="00452EDD">
          <w:rPr>
            <w:rStyle w:val="Collegamentoipertestuale"/>
            <w:rFonts w:asciiTheme="majorHAnsi" w:hAnsiTheme="majorHAnsi" w:cstheme="majorHAnsi"/>
            <w:color w:val="0462C1"/>
            <w:sz w:val="18"/>
            <w:szCs w:val="18"/>
          </w:rPr>
          <w:t>www.barillagroup.com</w:t>
        </w:r>
        <w:r w:rsidRPr="00452EDD">
          <w:rPr>
            <w:rStyle w:val="Collegamentoipertestuale"/>
            <w:rFonts w:asciiTheme="majorHAnsi" w:hAnsiTheme="majorHAnsi" w:cstheme="majorHAnsi"/>
            <w:sz w:val="18"/>
            <w:szCs w:val="18"/>
          </w:rPr>
          <w:t>;</w:t>
        </w:r>
        <w:r w:rsidRPr="00452EDD">
          <w:rPr>
            <w:rStyle w:val="Collegamentoipertestuale"/>
            <w:rFonts w:asciiTheme="majorHAnsi" w:hAnsiTheme="majorHAnsi" w:cstheme="majorHAnsi"/>
            <w:spacing w:val="-3"/>
            <w:sz w:val="18"/>
            <w:szCs w:val="18"/>
          </w:rPr>
          <w:t xml:space="preserve"> </w:t>
        </w:r>
      </w:hyperlink>
      <w:r w:rsidRPr="00452EDD">
        <w:rPr>
          <w:rFonts w:asciiTheme="majorHAnsi" w:hAnsiTheme="majorHAnsi" w:cstheme="majorHAnsi"/>
          <w:sz w:val="18"/>
          <w:szCs w:val="18"/>
        </w:rPr>
        <w:t>Twitter:</w:t>
      </w:r>
      <w:r w:rsidRPr="00452EDD">
        <w:rPr>
          <w:rFonts w:asciiTheme="majorHAnsi" w:hAnsiTheme="majorHAnsi" w:cstheme="majorHAnsi"/>
          <w:spacing w:val="-4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color w:val="0462C1"/>
          <w:sz w:val="18"/>
          <w:szCs w:val="18"/>
          <w:u w:val="single"/>
        </w:rPr>
        <w:t>@barillagroup</w:t>
      </w:r>
      <w:r w:rsidRPr="00452EDD">
        <w:rPr>
          <w:rFonts w:asciiTheme="majorHAnsi" w:hAnsiTheme="majorHAnsi" w:cstheme="majorHAnsi"/>
          <w:sz w:val="18"/>
          <w:szCs w:val="18"/>
        </w:rPr>
        <w:t>;</w:t>
      </w:r>
      <w:r w:rsidRPr="00452EDD">
        <w:rPr>
          <w:rFonts w:asciiTheme="majorHAnsi" w:hAnsiTheme="majorHAnsi" w:cstheme="majorHAnsi"/>
          <w:spacing w:val="-3"/>
          <w:sz w:val="18"/>
          <w:szCs w:val="18"/>
        </w:rPr>
        <w:t xml:space="preserve"> </w:t>
      </w:r>
      <w:r w:rsidRPr="00452EDD">
        <w:rPr>
          <w:rFonts w:asciiTheme="majorHAnsi" w:hAnsiTheme="majorHAnsi" w:cstheme="majorHAnsi"/>
          <w:sz w:val="18"/>
          <w:szCs w:val="18"/>
        </w:rPr>
        <w:t>LinkedIn:</w:t>
      </w:r>
      <w:r w:rsidRPr="00452EDD">
        <w:rPr>
          <w:rFonts w:asciiTheme="majorHAnsi" w:hAnsiTheme="majorHAnsi" w:cstheme="majorHAnsi"/>
          <w:spacing w:val="-3"/>
          <w:sz w:val="18"/>
          <w:szCs w:val="18"/>
        </w:rPr>
        <w:t xml:space="preserve"> </w:t>
      </w:r>
      <w:hyperlink r:id="rId10" w:history="1">
        <w:r w:rsidRPr="00452EDD">
          <w:rPr>
            <w:rStyle w:val="Collegamentoipertestuale"/>
            <w:rFonts w:asciiTheme="majorHAnsi" w:hAnsiTheme="majorHAnsi" w:cstheme="majorHAnsi"/>
            <w:color w:val="1154CC"/>
            <w:sz w:val="18"/>
            <w:szCs w:val="18"/>
          </w:rPr>
          <w:t>Barilla</w:t>
        </w:r>
        <w:r w:rsidRPr="00452EDD">
          <w:rPr>
            <w:rStyle w:val="Collegamentoipertestuale"/>
            <w:rFonts w:asciiTheme="majorHAnsi" w:hAnsiTheme="majorHAnsi" w:cstheme="majorHAnsi"/>
            <w:color w:val="1154CC"/>
            <w:spacing w:val="-3"/>
            <w:sz w:val="18"/>
            <w:szCs w:val="18"/>
          </w:rPr>
          <w:t xml:space="preserve"> </w:t>
        </w:r>
        <w:r w:rsidRPr="00452EDD">
          <w:rPr>
            <w:rStyle w:val="Collegamentoipertestuale"/>
            <w:rFonts w:asciiTheme="majorHAnsi" w:hAnsiTheme="majorHAnsi" w:cstheme="majorHAnsi"/>
            <w:color w:val="1154CC"/>
            <w:sz w:val="18"/>
            <w:szCs w:val="18"/>
          </w:rPr>
          <w:t>Group</w:t>
        </w:r>
        <w:r w:rsidRPr="00452EDD">
          <w:rPr>
            <w:rStyle w:val="Collegamentoipertestuale"/>
            <w:rFonts w:asciiTheme="majorHAnsi" w:hAnsiTheme="majorHAnsi" w:cstheme="majorHAnsi"/>
            <w:sz w:val="18"/>
            <w:szCs w:val="18"/>
          </w:rPr>
          <w:t>;</w:t>
        </w:r>
        <w:r w:rsidRPr="00452EDD">
          <w:rPr>
            <w:rStyle w:val="Collegamentoipertestuale"/>
            <w:rFonts w:asciiTheme="majorHAnsi" w:hAnsiTheme="majorHAnsi" w:cstheme="majorHAnsi"/>
            <w:spacing w:val="-3"/>
            <w:sz w:val="18"/>
            <w:szCs w:val="18"/>
          </w:rPr>
          <w:t xml:space="preserve"> </w:t>
        </w:r>
      </w:hyperlink>
      <w:r w:rsidRPr="00452EDD">
        <w:rPr>
          <w:rFonts w:asciiTheme="majorHAnsi" w:hAnsiTheme="majorHAnsi" w:cstheme="majorHAnsi"/>
          <w:sz w:val="18"/>
          <w:szCs w:val="18"/>
        </w:rPr>
        <w:t>Instagram:</w:t>
      </w:r>
      <w:r w:rsidRPr="00452EDD">
        <w:rPr>
          <w:rFonts w:asciiTheme="majorHAnsi" w:hAnsiTheme="majorHAnsi" w:cstheme="majorHAnsi"/>
          <w:spacing w:val="-3"/>
          <w:sz w:val="18"/>
          <w:szCs w:val="18"/>
        </w:rPr>
        <w:t xml:space="preserve"> </w:t>
      </w:r>
      <w:hyperlink r:id="rId11" w:history="1">
        <w:r w:rsidRPr="00452EDD">
          <w:rPr>
            <w:rStyle w:val="Collegamentoipertestuale"/>
            <w:rFonts w:asciiTheme="majorHAnsi" w:hAnsiTheme="majorHAnsi" w:cstheme="majorHAnsi"/>
            <w:color w:val="0462C1"/>
            <w:sz w:val="18"/>
            <w:szCs w:val="18"/>
          </w:rPr>
          <w:t>@barillapeople</w:t>
        </w:r>
      </w:hyperlink>
    </w:p>
    <w:p w14:paraId="48E76562" w14:textId="77777777" w:rsidR="00DF12A3" w:rsidRPr="00381792" w:rsidRDefault="00DF12A3" w:rsidP="00EC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uattrocento Sans" w:eastAsia="Quattrocento Sans" w:hAnsi="Quattrocento Sans" w:cs="Quattrocento Sans"/>
          <w:color w:val="000000"/>
          <w:sz w:val="18"/>
          <w:szCs w:val="18"/>
          <w:lang w:val="it-IT"/>
        </w:rPr>
      </w:pPr>
    </w:p>
    <w:p w14:paraId="752609D4" w14:textId="77777777" w:rsidR="00EC2F6F" w:rsidRDefault="00EC2F6F" w:rsidP="00EC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lang w:val="it-IT"/>
        </w:rPr>
      </w:pPr>
      <w:r w:rsidRPr="00381792">
        <w:rPr>
          <w:color w:val="000000"/>
          <w:sz w:val="18"/>
          <w:szCs w:val="18"/>
          <w:lang w:val="it-IT"/>
        </w:rPr>
        <w:t> </w:t>
      </w:r>
    </w:p>
    <w:p w14:paraId="4F53F3BD" w14:textId="77777777" w:rsidR="00EC2F6F" w:rsidRPr="00AB5B8F" w:rsidRDefault="00EC2F6F" w:rsidP="00EC2F6F">
      <w:pPr>
        <w:spacing w:after="120"/>
        <w:rPr>
          <w:b/>
          <w:bCs/>
          <w:i/>
          <w:iCs/>
          <w:color w:val="002060"/>
          <w:sz w:val="20"/>
          <w:szCs w:val="20"/>
          <w:lang w:val="it-IT"/>
        </w:rPr>
      </w:pPr>
      <w:r w:rsidRPr="00AB5B8F">
        <w:rPr>
          <w:b/>
          <w:bCs/>
          <w:i/>
          <w:iCs/>
          <w:color w:val="002060"/>
          <w:sz w:val="20"/>
          <w:szCs w:val="20"/>
          <w:lang w:val="it-IT"/>
        </w:rPr>
        <w:t xml:space="preserve">Per informazioni relative ai </w:t>
      </w:r>
      <w:proofErr w:type="gramStart"/>
      <w:r w:rsidRPr="00AB5B8F">
        <w:rPr>
          <w:b/>
          <w:bCs/>
          <w:i/>
          <w:iCs/>
          <w:color w:val="002060"/>
          <w:sz w:val="20"/>
          <w:szCs w:val="20"/>
          <w:lang w:val="it-IT"/>
        </w:rPr>
        <w:t>brand</w:t>
      </w:r>
      <w:proofErr w:type="gramEnd"/>
      <w:r>
        <w:rPr>
          <w:b/>
          <w:bCs/>
          <w:i/>
          <w:iCs/>
          <w:color w:val="002060"/>
          <w:sz w:val="20"/>
          <w:szCs w:val="20"/>
          <w:lang w:val="it-IT"/>
        </w:rPr>
        <w:t xml:space="preserve"> del Gruppo Barilla</w:t>
      </w:r>
      <w:r w:rsidRPr="00AB5B8F">
        <w:rPr>
          <w:b/>
          <w:bCs/>
          <w:i/>
          <w:iCs/>
          <w:color w:val="002060"/>
          <w:sz w:val="20"/>
          <w:szCs w:val="20"/>
          <w:lang w:val="it-IT"/>
        </w:rPr>
        <w:t>:</w:t>
      </w:r>
    </w:p>
    <w:p w14:paraId="62BA7EE3" w14:textId="77777777" w:rsidR="00EC2F6F" w:rsidRPr="00AB5B8F" w:rsidRDefault="00EC2F6F" w:rsidP="00EC2F6F">
      <w:pPr>
        <w:spacing w:after="0" w:line="240" w:lineRule="auto"/>
        <w:rPr>
          <w:i/>
          <w:iCs/>
          <w:sz w:val="20"/>
          <w:szCs w:val="20"/>
          <w:lang w:val="it-IT"/>
        </w:rPr>
      </w:pPr>
      <w:r w:rsidRPr="00AB5B8F">
        <w:rPr>
          <w:i/>
          <w:iCs/>
          <w:sz w:val="20"/>
          <w:szCs w:val="20"/>
          <w:lang w:val="it-IT"/>
        </w:rPr>
        <w:t>Giulia Priero</w:t>
      </w:r>
    </w:p>
    <w:p w14:paraId="27A2B384" w14:textId="570AFF5D" w:rsidR="00EC2F6F" w:rsidRPr="00AB5B8F" w:rsidRDefault="00EC2F6F" w:rsidP="00EC2F6F">
      <w:pPr>
        <w:spacing w:after="0" w:line="240" w:lineRule="auto"/>
        <w:rPr>
          <w:i/>
          <w:iCs/>
          <w:sz w:val="20"/>
          <w:szCs w:val="20"/>
          <w:lang w:val="it-IT"/>
        </w:rPr>
      </w:pPr>
      <w:r w:rsidRPr="00AB5B8F">
        <w:rPr>
          <w:i/>
          <w:iCs/>
          <w:sz w:val="20"/>
          <w:szCs w:val="20"/>
          <w:lang w:val="it-IT"/>
        </w:rPr>
        <w:t xml:space="preserve">Brand PR </w:t>
      </w:r>
      <w:r w:rsidR="00060F76">
        <w:rPr>
          <w:i/>
          <w:iCs/>
          <w:sz w:val="20"/>
          <w:szCs w:val="20"/>
          <w:lang w:val="it-IT"/>
        </w:rPr>
        <w:t xml:space="preserve">Italy </w:t>
      </w:r>
      <w:r w:rsidRPr="00AB5B8F">
        <w:rPr>
          <w:i/>
          <w:iCs/>
          <w:sz w:val="20"/>
          <w:szCs w:val="20"/>
          <w:lang w:val="it-IT"/>
        </w:rPr>
        <w:t xml:space="preserve">Manager  </w:t>
      </w:r>
    </w:p>
    <w:p w14:paraId="3AE3547C" w14:textId="3E2CDA9C" w:rsidR="002E70CD" w:rsidRPr="006017B3" w:rsidRDefault="002E70CD" w:rsidP="00EC2F6F">
      <w:pPr>
        <w:spacing w:after="0" w:line="240" w:lineRule="auto"/>
        <w:rPr>
          <w:rStyle w:val="Collegamentoipertestuale"/>
          <w:lang w:val="it-IT"/>
        </w:rPr>
      </w:pPr>
      <w:r w:rsidRPr="006017B3">
        <w:rPr>
          <w:rStyle w:val="Collegamentoipertestuale"/>
          <w:i/>
          <w:iCs/>
          <w:sz w:val="20"/>
          <w:szCs w:val="20"/>
          <w:lang w:val="it-IT"/>
        </w:rPr>
        <w:t>giulia.priero@barilla.com</w:t>
      </w:r>
    </w:p>
    <w:p w14:paraId="15DD1BEC" w14:textId="77777777" w:rsidR="00EC2F6F" w:rsidRPr="00381792" w:rsidRDefault="00EC2F6F" w:rsidP="00EC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lang w:val="it-IT"/>
        </w:rPr>
      </w:pPr>
    </w:p>
    <w:p w14:paraId="2E829C49" w14:textId="77777777" w:rsidR="00EC2F6F" w:rsidRPr="00AB5B8F" w:rsidRDefault="00EC2F6F" w:rsidP="00EC2F6F">
      <w:pPr>
        <w:spacing w:after="120"/>
        <w:rPr>
          <w:b/>
          <w:bCs/>
          <w:i/>
          <w:iCs/>
          <w:color w:val="002060"/>
          <w:sz w:val="20"/>
          <w:szCs w:val="20"/>
          <w:lang w:val="it-IT"/>
        </w:rPr>
      </w:pPr>
      <w:r w:rsidRPr="00AB5B8F">
        <w:rPr>
          <w:b/>
          <w:bCs/>
          <w:i/>
          <w:iCs/>
          <w:color w:val="002060"/>
          <w:sz w:val="20"/>
          <w:szCs w:val="20"/>
          <w:lang w:val="it-IT"/>
        </w:rPr>
        <w:t>Per informazioni relative al Gruppo Barilla</w:t>
      </w:r>
    </w:p>
    <w:p w14:paraId="63B26739" w14:textId="77777777" w:rsidR="00EC2F6F" w:rsidRPr="00AB5B8F" w:rsidRDefault="00EC2F6F" w:rsidP="00EC2F6F">
      <w:pPr>
        <w:spacing w:after="0" w:line="240" w:lineRule="auto"/>
        <w:rPr>
          <w:i/>
          <w:iCs/>
          <w:sz w:val="20"/>
          <w:szCs w:val="20"/>
        </w:rPr>
      </w:pPr>
      <w:r w:rsidRPr="00AB5B8F">
        <w:rPr>
          <w:i/>
          <w:iCs/>
          <w:sz w:val="20"/>
          <w:szCs w:val="20"/>
        </w:rPr>
        <w:t>Andrea Belli</w:t>
      </w:r>
    </w:p>
    <w:p w14:paraId="4E2ED338" w14:textId="77777777" w:rsidR="00EC2F6F" w:rsidRPr="00AB5B8F" w:rsidRDefault="00EC2F6F" w:rsidP="00EC2F6F">
      <w:pPr>
        <w:spacing w:after="0" w:line="240" w:lineRule="auto"/>
        <w:rPr>
          <w:i/>
          <w:iCs/>
          <w:sz w:val="20"/>
          <w:szCs w:val="20"/>
        </w:rPr>
      </w:pPr>
      <w:r w:rsidRPr="00AB5B8F">
        <w:rPr>
          <w:i/>
          <w:iCs/>
          <w:sz w:val="20"/>
          <w:szCs w:val="20"/>
        </w:rPr>
        <w:t>Head of Italian Media and External Relations</w:t>
      </w:r>
    </w:p>
    <w:p w14:paraId="7569D931" w14:textId="77777777" w:rsidR="00EC2F6F" w:rsidRPr="003D50FB" w:rsidRDefault="00452EDD" w:rsidP="00EC2F6F">
      <w:pPr>
        <w:spacing w:after="0" w:line="240" w:lineRule="auto"/>
        <w:rPr>
          <w:i/>
          <w:iCs/>
          <w:sz w:val="20"/>
          <w:szCs w:val="20"/>
        </w:rPr>
      </w:pPr>
      <w:hyperlink r:id="rId12" w:history="1">
        <w:r w:rsidR="00EC2F6F" w:rsidRPr="003D50FB">
          <w:rPr>
            <w:rStyle w:val="Collegamentoipertestuale"/>
            <w:i/>
            <w:iCs/>
            <w:sz w:val="20"/>
            <w:szCs w:val="20"/>
          </w:rPr>
          <w:t>andrea.belli@barilla.com</w:t>
        </w:r>
      </w:hyperlink>
    </w:p>
    <w:p w14:paraId="38DB76F7" w14:textId="77777777" w:rsidR="00EC2F6F" w:rsidRDefault="00EC2F6F" w:rsidP="00EC2F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</w:pPr>
    </w:p>
    <w:p w14:paraId="313C036C" w14:textId="414CC2D7" w:rsidR="00EC2F6F" w:rsidRPr="00C234A2" w:rsidRDefault="00EC2F6F" w:rsidP="00EC2F6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</w:pPr>
      <w:proofErr w:type="spellStart"/>
      <w:r w:rsidRPr="00C234A2"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  <w:t>Ufficio</w:t>
      </w:r>
      <w:proofErr w:type="spellEnd"/>
      <w:r w:rsidRPr="00C234A2"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  <w:t xml:space="preserve"> </w:t>
      </w:r>
      <w:proofErr w:type="spellStart"/>
      <w:r w:rsidRPr="00C234A2"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  <w:t>stampa</w:t>
      </w:r>
      <w:proofErr w:type="spellEnd"/>
      <w:r w:rsidRPr="00C234A2">
        <w:rPr>
          <w:rFonts w:asciiTheme="majorHAnsi" w:hAnsiTheme="majorHAnsi" w:cstheme="majorHAnsi"/>
          <w:b/>
          <w:bCs/>
          <w:i/>
          <w:iCs/>
          <w:color w:val="002060"/>
          <w:sz w:val="20"/>
          <w:szCs w:val="20"/>
          <w:lang w:eastAsia="zh-CN"/>
        </w:rPr>
        <w:t xml:space="preserve"> brand Barilla - Omnicom PR Group</w:t>
      </w:r>
    </w:p>
    <w:p w14:paraId="665C0CE4" w14:textId="77777777" w:rsidR="00EC2F6F" w:rsidRPr="00AB5B8F" w:rsidRDefault="00EC2F6F" w:rsidP="00EC2F6F">
      <w:pPr>
        <w:spacing w:after="0"/>
        <w:jc w:val="both"/>
        <w:rPr>
          <w:rFonts w:asciiTheme="majorHAnsi" w:hAnsiTheme="majorHAnsi" w:cstheme="majorHAnsi"/>
          <w:b/>
          <w:bCs/>
          <w:color w:val="002060"/>
          <w:sz w:val="20"/>
          <w:szCs w:val="20"/>
          <w:lang w:val="it-IT" w:eastAsia="zh-CN"/>
        </w:rPr>
      </w:pP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Paola Chiasserini </w:t>
      </w: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  <w:t xml:space="preserve">Jordana Hassan                                                     </w:t>
      </w:r>
    </w:p>
    <w:p w14:paraId="74676BAE" w14:textId="77777777" w:rsidR="00EC2F6F" w:rsidRPr="00AB5B8F" w:rsidRDefault="00452EDD" w:rsidP="00EC2F6F">
      <w:pPr>
        <w:spacing w:after="0"/>
        <w:jc w:val="both"/>
        <w:rPr>
          <w:rFonts w:asciiTheme="majorHAnsi" w:hAnsiTheme="majorHAnsi" w:cstheme="majorHAnsi"/>
          <w:sz w:val="20"/>
          <w:szCs w:val="20"/>
          <w:lang w:val="it-IT" w:eastAsia="zh-CN"/>
        </w:rPr>
      </w:pPr>
      <w:hyperlink r:id="rId13" w:history="1">
        <w:r w:rsidR="00EC2F6F" w:rsidRPr="00AB5B8F">
          <w:rPr>
            <w:rFonts w:asciiTheme="majorHAnsi" w:hAnsiTheme="majorHAnsi" w:cstheme="majorHAnsi"/>
            <w:color w:val="0563C1"/>
            <w:sz w:val="20"/>
            <w:szCs w:val="20"/>
            <w:u w:val="single"/>
            <w:lang w:val="it-IT" w:eastAsia="zh-CN"/>
          </w:rPr>
          <w:t>paola.chiasserini@omnicomprgroup.com</w:t>
        </w:r>
      </w:hyperlink>
      <w:r w:rsidR="00EC2F6F" w:rsidRPr="00AB5B8F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 </w:t>
      </w:r>
      <w:r w:rsidR="00EC2F6F"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hyperlink r:id="rId14" w:history="1">
        <w:r w:rsidR="00EC2F6F" w:rsidRPr="00653D73">
          <w:rPr>
            <w:rStyle w:val="Collegamentoipertestuale"/>
            <w:rFonts w:asciiTheme="majorHAnsi" w:hAnsiTheme="majorHAnsi" w:cstheme="majorHAnsi"/>
            <w:sz w:val="20"/>
            <w:szCs w:val="20"/>
            <w:lang w:val="it-IT" w:eastAsia="zh-CN"/>
          </w:rPr>
          <w:t>jordana.hassan@omnicomprgroup.com</w:t>
        </w:r>
      </w:hyperlink>
      <w:r w:rsidR="00EC2F6F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 </w:t>
      </w:r>
      <w:r w:rsidR="00EC2F6F" w:rsidRPr="00AB5B8F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 </w:t>
      </w:r>
      <w:r w:rsidR="00EC2F6F" w:rsidRPr="00AB5B8F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r w:rsidR="00EC2F6F" w:rsidRPr="00AB5B8F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       </w:t>
      </w:r>
    </w:p>
    <w:p w14:paraId="3E9ADEC8" w14:textId="77777777" w:rsidR="00EC2F6F" w:rsidRPr="00FA0329" w:rsidRDefault="00EC2F6F" w:rsidP="00EC2F6F">
      <w:pPr>
        <w:jc w:val="both"/>
        <w:rPr>
          <w:rFonts w:asciiTheme="minorHAnsi" w:hAnsiTheme="minorHAnsi" w:cstheme="minorHAnsi"/>
          <w:sz w:val="18"/>
          <w:szCs w:val="18"/>
          <w:lang w:val="it-IT" w:eastAsia="zh-CN"/>
        </w:rPr>
      </w:pP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 xml:space="preserve">+39 346 8851377 </w:t>
      </w: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</w:r>
      <w:r w:rsidRPr="00AB5B8F">
        <w:rPr>
          <w:rFonts w:asciiTheme="majorHAnsi" w:hAnsiTheme="majorHAnsi" w:cstheme="majorHAnsi"/>
          <w:sz w:val="20"/>
          <w:szCs w:val="20"/>
          <w:lang w:val="it-IT" w:eastAsia="zh-CN"/>
        </w:rPr>
        <w:tab/>
        <w:t>+39 338 8875174</w:t>
      </w:r>
      <w:r w:rsidRPr="00403172">
        <w:rPr>
          <w:rFonts w:asciiTheme="minorHAnsi" w:hAnsiTheme="minorHAnsi" w:cstheme="minorHAnsi"/>
          <w:sz w:val="18"/>
          <w:szCs w:val="18"/>
          <w:lang w:val="it-IT" w:eastAsia="zh-CN"/>
        </w:rPr>
        <w:t xml:space="preserve">                                      </w:t>
      </w:r>
    </w:p>
    <w:p w14:paraId="26BEAF8A" w14:textId="77777777" w:rsidR="007123C1" w:rsidRPr="00CA144F" w:rsidRDefault="00EC2F6F">
      <w:pPr>
        <w:spacing w:after="0" w:line="240" w:lineRule="auto"/>
        <w:jc w:val="both"/>
        <w:rPr>
          <w:b/>
          <w:sz w:val="20"/>
          <w:szCs w:val="20"/>
          <w:lang w:val="it-IT"/>
        </w:rPr>
      </w:pPr>
      <w:r w:rsidRPr="00CA144F">
        <w:rPr>
          <w:b/>
          <w:sz w:val="20"/>
          <w:szCs w:val="20"/>
          <w:lang w:val="it-IT"/>
        </w:rPr>
        <w:t xml:space="preserve">Informazioni su Marie Kondo </w:t>
      </w:r>
    </w:p>
    <w:p w14:paraId="7C610756" w14:textId="77777777" w:rsidR="007123C1" w:rsidRPr="00CA144F" w:rsidRDefault="00EC2F6F">
      <w:pPr>
        <w:spacing w:after="0" w:line="240" w:lineRule="auto"/>
        <w:jc w:val="both"/>
        <w:rPr>
          <w:b/>
          <w:sz w:val="20"/>
          <w:szCs w:val="20"/>
          <w:lang w:val="it-IT"/>
        </w:rPr>
      </w:pPr>
      <w:r w:rsidRPr="00CA144F">
        <w:rPr>
          <w:b/>
          <w:sz w:val="20"/>
          <w:szCs w:val="20"/>
          <w:lang w:val="it-IT"/>
        </w:rPr>
        <w:t xml:space="preserve">Esperta di riordino e fondatrice di </w:t>
      </w:r>
      <w:proofErr w:type="spellStart"/>
      <w:r w:rsidRPr="00CA144F">
        <w:rPr>
          <w:b/>
          <w:sz w:val="20"/>
          <w:szCs w:val="20"/>
          <w:lang w:val="it-IT"/>
        </w:rPr>
        <w:t>KonMari</w:t>
      </w:r>
      <w:proofErr w:type="spellEnd"/>
      <w:r w:rsidRPr="00CA144F">
        <w:rPr>
          <w:b/>
          <w:sz w:val="20"/>
          <w:szCs w:val="20"/>
          <w:lang w:val="it-IT"/>
        </w:rPr>
        <w:t xml:space="preserve"> Media Inc. </w:t>
      </w:r>
    </w:p>
    <w:p w14:paraId="4FB33006" w14:textId="4BA61E8C" w:rsidR="00420F32" w:rsidRPr="00136CB3" w:rsidRDefault="00EC2F6F" w:rsidP="000D4038">
      <w:pPr>
        <w:spacing w:after="0" w:line="240" w:lineRule="auto"/>
        <w:jc w:val="both"/>
        <w:rPr>
          <w:lang w:val="it-IT"/>
        </w:rPr>
      </w:pPr>
      <w:r w:rsidRPr="00CA144F">
        <w:rPr>
          <w:sz w:val="20"/>
          <w:szCs w:val="20"/>
          <w:lang w:val="it-IT"/>
        </w:rPr>
        <w:t xml:space="preserve">Incantata dall'organizzazione fin dall'infanzia, Marie ha sviluppato il famoso Metodo </w:t>
      </w:r>
      <w:proofErr w:type="spellStart"/>
      <w:r w:rsidRPr="00CA144F">
        <w:rPr>
          <w:sz w:val="20"/>
          <w:szCs w:val="20"/>
          <w:lang w:val="it-IT"/>
        </w:rPr>
        <w:t>KonMari</w:t>
      </w:r>
      <w:proofErr w:type="spellEnd"/>
      <w:r w:rsidRPr="00CA144F">
        <w:rPr>
          <w:sz w:val="20"/>
          <w:szCs w:val="20"/>
          <w:lang w:val="it-IT"/>
        </w:rPr>
        <w:t xml:space="preserve">™, un sistema di organizzazione che ridisegna il rapporto </w:t>
      </w:r>
      <w:r w:rsidR="007E4C64">
        <w:rPr>
          <w:sz w:val="20"/>
          <w:szCs w:val="20"/>
          <w:lang w:val="it-IT"/>
        </w:rPr>
        <w:t>con gli oggetti</w:t>
      </w:r>
      <w:r w:rsidRPr="00CA144F">
        <w:rPr>
          <w:sz w:val="20"/>
          <w:szCs w:val="20"/>
          <w:lang w:val="it-IT"/>
        </w:rPr>
        <w:t>, lavora</w:t>
      </w:r>
      <w:r w:rsidR="007E4C64">
        <w:rPr>
          <w:sz w:val="20"/>
          <w:szCs w:val="20"/>
          <w:lang w:val="it-IT"/>
        </w:rPr>
        <w:t>ndo</w:t>
      </w:r>
      <w:r w:rsidRPr="00CA144F">
        <w:rPr>
          <w:sz w:val="20"/>
          <w:szCs w:val="20"/>
          <w:lang w:val="it-IT"/>
        </w:rPr>
        <w:t xml:space="preserve"> con clienti che lottano contro il disordine e il consumo eccessivo. Il Metodo integra mindfulness e organizzazione domestica, incoraggiando le famiglie ad acquistare solo ciò che suscita gioia e a provare una profonda gratitudine per ogni bene. Oltre ai suoi libri e ai suoi programmi su Netflix, Marie è anche la fondatrice di </w:t>
      </w:r>
      <w:proofErr w:type="spellStart"/>
      <w:r w:rsidRPr="00CA144F">
        <w:rPr>
          <w:sz w:val="20"/>
          <w:szCs w:val="20"/>
          <w:lang w:val="it-IT"/>
        </w:rPr>
        <w:t>KonMari</w:t>
      </w:r>
      <w:proofErr w:type="spellEnd"/>
      <w:r w:rsidRPr="00CA144F">
        <w:rPr>
          <w:sz w:val="20"/>
          <w:szCs w:val="20"/>
          <w:lang w:val="it-IT"/>
        </w:rPr>
        <w:t xml:space="preserve">, una piattaforma digitale dedicata alla vita sostenibile e consapevole. </w:t>
      </w:r>
      <w:r w:rsidRPr="00136CB3">
        <w:rPr>
          <w:sz w:val="20"/>
          <w:szCs w:val="20"/>
          <w:lang w:val="it-IT"/>
        </w:rPr>
        <w:t xml:space="preserve">Vive con il marito </w:t>
      </w:r>
      <w:proofErr w:type="spellStart"/>
      <w:r w:rsidRPr="00136CB3">
        <w:rPr>
          <w:sz w:val="20"/>
          <w:szCs w:val="20"/>
          <w:lang w:val="it-IT"/>
        </w:rPr>
        <w:t>Takumi</w:t>
      </w:r>
      <w:proofErr w:type="spellEnd"/>
      <w:r w:rsidRPr="00136CB3">
        <w:rPr>
          <w:sz w:val="20"/>
          <w:szCs w:val="20"/>
          <w:lang w:val="it-IT"/>
        </w:rPr>
        <w:t xml:space="preserve"> e i tre figli.  </w:t>
      </w:r>
    </w:p>
    <w:sectPr w:rsidR="00420F32" w:rsidRPr="00136CB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AFAB" w14:textId="77777777" w:rsidR="00083CC5" w:rsidRDefault="00083CC5">
      <w:pPr>
        <w:spacing w:after="0" w:line="240" w:lineRule="auto"/>
      </w:pPr>
      <w:r>
        <w:separator/>
      </w:r>
    </w:p>
  </w:endnote>
  <w:endnote w:type="continuationSeparator" w:id="0">
    <w:p w14:paraId="055F92DC" w14:textId="77777777" w:rsidR="00083CC5" w:rsidRDefault="0008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7076" w14:textId="77777777" w:rsidR="00083CC5" w:rsidRDefault="00083CC5">
      <w:pPr>
        <w:spacing w:after="0" w:line="240" w:lineRule="auto"/>
      </w:pPr>
      <w:r>
        <w:separator/>
      </w:r>
    </w:p>
  </w:footnote>
  <w:footnote w:type="continuationSeparator" w:id="0">
    <w:p w14:paraId="277491E8" w14:textId="77777777" w:rsidR="00083CC5" w:rsidRDefault="00083CC5">
      <w:pPr>
        <w:spacing w:after="0" w:line="240" w:lineRule="auto"/>
      </w:pPr>
      <w:r>
        <w:continuationSeparator/>
      </w:r>
    </w:p>
  </w:footnote>
  <w:footnote w:id="1">
    <w:p w14:paraId="4A1118E9" w14:textId="3EEEAE69" w:rsidR="007123C1" w:rsidRPr="000D4038" w:rsidRDefault="00EC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 w:rsidRPr="000D4038">
        <w:rPr>
          <w:color w:val="000000"/>
          <w:sz w:val="18"/>
          <w:szCs w:val="18"/>
        </w:rPr>
        <w:t xml:space="preserve"> Fonte: </w:t>
      </w:r>
      <w:hyperlink r:id="rId1" w:history="1">
        <w:r w:rsidR="00CA144F" w:rsidRPr="000D4038">
          <w:rPr>
            <w:rStyle w:val="Collegamentoipertestuale"/>
            <w:sz w:val="18"/>
            <w:szCs w:val="18"/>
          </w:rPr>
          <w:t>www.statista.com</w:t>
        </w:r>
      </w:hyperlink>
      <w:r w:rsidR="00CA144F" w:rsidRPr="000D4038">
        <w:rPr>
          <w:color w:val="000000"/>
          <w:sz w:val="18"/>
          <w:szCs w:val="18"/>
        </w:rPr>
        <w:t xml:space="preserve"> - </w:t>
      </w:r>
      <w:hyperlink r:id="rId2" w:history="1">
        <w:r w:rsidR="00CA144F" w:rsidRPr="000D4038">
          <w:rPr>
            <w:rStyle w:val="Collegamentoipertestuale"/>
            <w:sz w:val="18"/>
            <w:szCs w:val="18"/>
          </w:rPr>
          <w:t>Transportation emissions worldwide</w:t>
        </w:r>
        <w:r w:rsidR="00CA144F" w:rsidRPr="00CA144F">
          <w:rPr>
            <w:rStyle w:val="Collegamentoipertestuale"/>
            <w:sz w:val="18"/>
            <w:szCs w:val="18"/>
          </w:rPr>
          <w:t>-</w:t>
        </w:r>
        <w:r w:rsidR="00CA144F" w:rsidRPr="000D4038">
          <w:rPr>
            <w:rStyle w:val="Collegamentoipertestuale"/>
            <w:sz w:val="18"/>
            <w:szCs w:val="18"/>
          </w:rPr>
          <w:t>statistics &amp; f</w:t>
        </w:r>
        <w:r w:rsidR="00CA144F" w:rsidRPr="00CA144F">
          <w:rPr>
            <w:rStyle w:val="Collegamentoipertestuale"/>
            <w:sz w:val="18"/>
            <w:szCs w:val="18"/>
          </w:rPr>
          <w:t>acts</w:t>
        </w:r>
      </w:hyperlink>
      <w:r w:rsidR="00CA144F" w:rsidDel="00CA144F">
        <w:t xml:space="preserve"> </w:t>
      </w:r>
    </w:p>
  </w:footnote>
  <w:footnote w:id="2">
    <w:p w14:paraId="0CF57D29" w14:textId="77777777" w:rsidR="007123C1" w:rsidRPr="00CA144F" w:rsidRDefault="00EC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  <w:lang w:val="it-IT"/>
        </w:rPr>
      </w:pPr>
      <w:r>
        <w:rPr>
          <w:vertAlign w:val="superscript"/>
        </w:rPr>
        <w:footnoteRef/>
      </w:r>
      <w:r w:rsidRPr="00CA144F">
        <w:rPr>
          <w:color w:val="000000"/>
          <w:sz w:val="18"/>
          <w:szCs w:val="18"/>
          <w:lang w:val="it-IT"/>
        </w:rPr>
        <w:t xml:space="preserve"> Lifegate, 2022</w:t>
      </w:r>
    </w:p>
  </w:footnote>
  <w:footnote w:id="3">
    <w:p w14:paraId="545E1E2F" w14:textId="248C745A" w:rsidR="005B3C09" w:rsidRPr="00BE10AB" w:rsidRDefault="005B3C09" w:rsidP="005B3C09">
      <w:pPr>
        <w:rPr>
          <w:lang w:val="it-IT"/>
        </w:rPr>
      </w:pPr>
      <w:r>
        <w:rPr>
          <w:vertAlign w:val="superscript"/>
        </w:rPr>
        <w:footnoteRef/>
      </w:r>
      <w:r w:rsidRPr="00BE10AB">
        <w:rPr>
          <w:sz w:val="18"/>
          <w:szCs w:val="18"/>
          <w:lang w:val="it-IT"/>
        </w:rPr>
        <w:t xml:space="preserve"> Fonte:</w:t>
      </w:r>
      <w:r w:rsidR="00CA144F">
        <w:rPr>
          <w:sz w:val="18"/>
          <w:szCs w:val="18"/>
          <w:lang w:val="it-IT"/>
        </w:rPr>
        <w:t xml:space="preserve"> </w:t>
      </w:r>
      <w:hyperlink r:id="rId3" w:history="1">
        <w:r w:rsidR="00CA144F" w:rsidRPr="00601001">
          <w:rPr>
            <w:rStyle w:val="Collegamentoipertestuale"/>
            <w:sz w:val="18"/>
            <w:szCs w:val="18"/>
            <w:lang w:val="it-IT"/>
          </w:rPr>
          <w:t>www.statista.com</w:t>
        </w:r>
      </w:hyperlink>
      <w:r w:rsidR="00CA144F">
        <w:rPr>
          <w:sz w:val="18"/>
          <w:szCs w:val="18"/>
          <w:lang w:val="it-IT"/>
        </w:rPr>
        <w:t xml:space="preserve"> - </w:t>
      </w:r>
      <w:hyperlink r:id="rId4" w:history="1">
        <w:r w:rsidR="00CA144F" w:rsidRPr="00CA144F">
          <w:rPr>
            <w:rStyle w:val="Collegamentoipertestuale"/>
            <w:sz w:val="18"/>
            <w:szCs w:val="18"/>
            <w:lang w:val="it-IT"/>
          </w:rPr>
          <w:t>Second-hand e-commerce in Europe-</w:t>
        </w:r>
        <w:proofErr w:type="spellStart"/>
        <w:r w:rsidR="00CA144F" w:rsidRPr="00CA144F">
          <w:rPr>
            <w:rStyle w:val="Collegamentoipertestuale"/>
            <w:sz w:val="18"/>
            <w:szCs w:val="18"/>
            <w:lang w:val="it-IT"/>
          </w:rPr>
          <w:t>statistics</w:t>
        </w:r>
        <w:proofErr w:type="spellEnd"/>
        <w:r w:rsidR="00CA144F" w:rsidRPr="00CA144F">
          <w:rPr>
            <w:rStyle w:val="Collegamentoipertestuale"/>
            <w:sz w:val="18"/>
            <w:szCs w:val="18"/>
            <w:lang w:val="it-IT"/>
          </w:rPr>
          <w:t xml:space="preserve"> &amp; </w:t>
        </w:r>
        <w:proofErr w:type="spellStart"/>
        <w:r w:rsidR="00CA144F" w:rsidRPr="00CA144F">
          <w:rPr>
            <w:rStyle w:val="Collegamentoipertestuale"/>
            <w:sz w:val="18"/>
            <w:szCs w:val="18"/>
            <w:lang w:val="it-IT"/>
          </w:rPr>
          <w:t>facts</w:t>
        </w:r>
        <w:proofErr w:type="spellEnd"/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32"/>
    <w:rsid w:val="00036823"/>
    <w:rsid w:val="00060AE2"/>
    <w:rsid w:val="00060F76"/>
    <w:rsid w:val="00075E2E"/>
    <w:rsid w:val="00083CC5"/>
    <w:rsid w:val="000D4038"/>
    <w:rsid w:val="00136CB3"/>
    <w:rsid w:val="00162D21"/>
    <w:rsid w:val="002107D1"/>
    <w:rsid w:val="00220D6E"/>
    <w:rsid w:val="0023643F"/>
    <w:rsid w:val="00247DC3"/>
    <w:rsid w:val="002D2B16"/>
    <w:rsid w:val="002E70CD"/>
    <w:rsid w:val="00350E1B"/>
    <w:rsid w:val="003C334D"/>
    <w:rsid w:val="00420F32"/>
    <w:rsid w:val="00452EDD"/>
    <w:rsid w:val="004645AA"/>
    <w:rsid w:val="0055131B"/>
    <w:rsid w:val="00556AE9"/>
    <w:rsid w:val="005B3C09"/>
    <w:rsid w:val="006017B3"/>
    <w:rsid w:val="006476DB"/>
    <w:rsid w:val="007123C1"/>
    <w:rsid w:val="00740BBF"/>
    <w:rsid w:val="007E4C64"/>
    <w:rsid w:val="00904C16"/>
    <w:rsid w:val="00915564"/>
    <w:rsid w:val="00992974"/>
    <w:rsid w:val="00A05EAD"/>
    <w:rsid w:val="00A22D2D"/>
    <w:rsid w:val="00A262FF"/>
    <w:rsid w:val="00A93A36"/>
    <w:rsid w:val="00AD0238"/>
    <w:rsid w:val="00AE4EC0"/>
    <w:rsid w:val="00B0022F"/>
    <w:rsid w:val="00B8144E"/>
    <w:rsid w:val="00B9501A"/>
    <w:rsid w:val="00C111E1"/>
    <w:rsid w:val="00C234A2"/>
    <w:rsid w:val="00C46BC3"/>
    <w:rsid w:val="00C55207"/>
    <w:rsid w:val="00CA144F"/>
    <w:rsid w:val="00D837CF"/>
    <w:rsid w:val="00DE0215"/>
    <w:rsid w:val="00DF12A3"/>
    <w:rsid w:val="00E05A3A"/>
    <w:rsid w:val="00E7128A"/>
    <w:rsid w:val="00EC2F6F"/>
    <w:rsid w:val="00ED0C5C"/>
    <w:rsid w:val="00F04988"/>
    <w:rsid w:val="00F6005D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6655"/>
  <w15:docId w15:val="{0AA04C40-ADC2-9347-B66A-0ADCC17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5B3C09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D837CF"/>
  </w:style>
  <w:style w:type="character" w:styleId="Collegamentoipertestuale">
    <w:name w:val="Hyperlink"/>
    <w:basedOn w:val="Carpredefinitoparagrafo"/>
    <w:uiPriority w:val="99"/>
    <w:unhideWhenUsed/>
    <w:rsid w:val="00CA14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144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5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45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45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5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5AA"/>
    <w:rPr>
      <w:b/>
      <w:bCs/>
      <w:sz w:val="20"/>
      <w:szCs w:val="20"/>
    </w:rPr>
  </w:style>
  <w:style w:type="paragraph" w:customStyle="1" w:styleId="xmsonormal">
    <w:name w:val="x_msonormal"/>
    <w:basedOn w:val="Normale"/>
    <w:rsid w:val="00DF12A3"/>
    <w:pPr>
      <w:spacing w:after="0" w:line="240" w:lineRule="auto"/>
    </w:pPr>
    <w:rPr>
      <w:rFonts w:ascii="Aptos" w:eastAsiaTheme="minorHAnsi" w:hAnsi="Aptos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www.archiviostoricobarilla.com/__;!!IqEs1p0KOg!OvtgKwZZgKbLT_vpV1WcTHbWtDLospHiouxOZEm7bvdDATDgztawA85TQFHUWF9kyttXOAhm1YnB5M9V98UFl2lXhq2PlzOunsY$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drea.belli@barill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www.instagram.com/barillapeople/__;!!IqEs1p0KOg!OvtgKwZZgKbLT_vpV1WcTHbWtDLospHiouxOZEm7bvdDATDgztawA85TQFHUWF9kyttXOAhm1YnB5M9V98UFl2lXhq2P_Aos5jM$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ldefense.com/v3/__https:/www.linkedin.com/company/barilla_group/__;!!IqEs1p0KOg!OvtgKwZZgKbLT_vpV1WcTHbWtDLospHiouxOZEm7bvdDATDgztawA85TQFHUWF9kyttXOAhm1YnB5M9V98UFl2lXhq2PHtAmBqE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illagroup.com/" TargetMode="External"/><Relationship Id="rId14" Type="http://schemas.openxmlformats.org/officeDocument/2006/relationships/hyperlink" Target="mailto:jordana.hassan@omnicomprgroup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ista.com" TargetMode="External"/><Relationship Id="rId2" Type="http://schemas.openxmlformats.org/officeDocument/2006/relationships/hyperlink" Target="https://www.statista.com/topics/7476/transportation-emissions-worldwide/" TargetMode="External"/><Relationship Id="rId1" Type="http://schemas.openxmlformats.org/officeDocument/2006/relationships/hyperlink" Target="http://www.statista.com" TargetMode="External"/><Relationship Id="rId4" Type="http://schemas.openxmlformats.org/officeDocument/2006/relationships/hyperlink" Target="https://www.statista.com/topics/11496/second-hand-e-commerce-in-eur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3244-0099-4D22-8ACC-5D12FA46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Adinolfi (Omnicom PR Group)</dc:creator>
  <cp:keywords>, docId:296EF2A02066F0D5061719ACA9EC7E88</cp:keywords>
  <cp:lastModifiedBy>Fenisia Caraccio (Omnicom PR Group)</cp:lastModifiedBy>
  <cp:revision>5</cp:revision>
  <dcterms:created xsi:type="dcterms:W3CDTF">2024-03-18T11:19:00Z</dcterms:created>
  <dcterms:modified xsi:type="dcterms:W3CDTF">2024-03-19T14:09:00Z</dcterms:modified>
</cp:coreProperties>
</file>